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F7" w:rsidRDefault="00EC77F7" w:rsidP="002C1AB6">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p>
    <w:p w:rsidR="002C1AB6" w:rsidRPr="002C1AB6" w:rsidRDefault="0008444E" w:rsidP="00287DEA">
      <w:pPr>
        <w:autoSpaceDE w:val="0"/>
        <w:autoSpaceDN w:val="0"/>
        <w:adjustRightInd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color w:val="000000"/>
          <w:sz w:val="28"/>
          <w:szCs w:val="28"/>
        </w:rPr>
        <w:t xml:space="preserve"> П</w:t>
      </w:r>
      <w:r w:rsidR="002C1AB6" w:rsidRPr="002C1AB6">
        <w:rPr>
          <w:rFonts w:ascii="Times New Roman" w:eastAsia="Calibri" w:hAnsi="Times New Roman" w:cs="Times New Roman"/>
          <w:b/>
          <w:color w:val="000000"/>
          <w:sz w:val="28"/>
          <w:szCs w:val="28"/>
        </w:rPr>
        <w:t xml:space="preserve">оложение о системе наставничества педагогических работников в </w:t>
      </w:r>
      <w:r>
        <w:rPr>
          <w:rFonts w:ascii="Times New Roman" w:eastAsia="Calibri" w:hAnsi="Times New Roman" w:cs="Times New Roman"/>
          <w:b/>
          <w:sz w:val="28"/>
          <w:szCs w:val="28"/>
        </w:rPr>
        <w:t>муниципальном казённом общеобразовательном учреждении Жажлевская основная общеобразовательная школа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C1AB6" w:rsidRPr="00432057" w:rsidRDefault="002C1AB6" w:rsidP="002C1AB6">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32057">
        <w:rPr>
          <w:rFonts w:ascii="Times New Roman" w:eastAsia="Calibri" w:hAnsi="Times New Roman" w:cs="Times New Roman"/>
          <w:b/>
          <w:sz w:val="28"/>
          <w:szCs w:val="28"/>
        </w:rPr>
        <w:t>1. Общие положения</w:t>
      </w:r>
    </w:p>
    <w:p w:rsidR="0008444E" w:rsidRDefault="002C1AB6" w:rsidP="0008444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1.1. Настоящее Положение о системе </w:t>
      </w:r>
      <w:r w:rsidR="0008444E">
        <w:rPr>
          <w:rFonts w:ascii="Times New Roman" w:eastAsia="Calibri" w:hAnsi="Times New Roman" w:cs="Times New Roman"/>
          <w:sz w:val="28"/>
          <w:szCs w:val="28"/>
        </w:rPr>
        <w:t xml:space="preserve">наставничества педагогических </w:t>
      </w:r>
      <w:r w:rsidRPr="002C1AB6">
        <w:rPr>
          <w:rFonts w:ascii="Times New Roman" w:eastAsia="Calibri" w:hAnsi="Times New Roman" w:cs="Times New Roman"/>
          <w:sz w:val="28"/>
          <w:szCs w:val="28"/>
        </w:rPr>
        <w:t>работник</w:t>
      </w:r>
      <w:r w:rsidR="0008444E">
        <w:rPr>
          <w:rFonts w:ascii="Times New Roman" w:eastAsia="Calibri" w:hAnsi="Times New Roman" w:cs="Times New Roman"/>
          <w:sz w:val="28"/>
          <w:szCs w:val="28"/>
        </w:rPr>
        <w:t xml:space="preserve">ов в </w:t>
      </w:r>
      <w:r w:rsidR="0008444E" w:rsidRPr="0008444E">
        <w:rPr>
          <w:rFonts w:ascii="Times New Roman" w:eastAsia="Calibri" w:hAnsi="Times New Roman" w:cs="Times New Roman"/>
          <w:sz w:val="28"/>
          <w:szCs w:val="28"/>
        </w:rPr>
        <w:t>муниципальн</w:t>
      </w:r>
      <w:r w:rsidR="0008444E">
        <w:rPr>
          <w:rFonts w:ascii="Times New Roman" w:eastAsia="Calibri" w:hAnsi="Times New Roman" w:cs="Times New Roman"/>
          <w:sz w:val="28"/>
          <w:szCs w:val="28"/>
        </w:rPr>
        <w:t>ом казённом общеобразовательном</w:t>
      </w:r>
    </w:p>
    <w:p w:rsidR="0008444E" w:rsidRPr="0008444E" w:rsidRDefault="0008444E" w:rsidP="0008444E">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w:t>
      </w:r>
      <w:r w:rsidRPr="0008444E">
        <w:rPr>
          <w:rFonts w:ascii="Times New Roman" w:eastAsia="Calibri" w:hAnsi="Times New Roman" w:cs="Times New Roman"/>
          <w:sz w:val="28"/>
          <w:szCs w:val="28"/>
        </w:rPr>
        <w:t>чреждении</w:t>
      </w:r>
      <w:r w:rsidR="007F1973">
        <w:rPr>
          <w:rFonts w:ascii="Times New Roman" w:eastAsia="Calibri" w:hAnsi="Times New Roman" w:cs="Times New Roman"/>
          <w:sz w:val="28"/>
          <w:szCs w:val="28"/>
        </w:rPr>
        <w:t xml:space="preserve"> </w:t>
      </w:r>
      <w:r w:rsidRPr="0008444E">
        <w:rPr>
          <w:rFonts w:ascii="Times New Roman" w:eastAsia="Calibri" w:hAnsi="Times New Roman" w:cs="Times New Roman"/>
          <w:sz w:val="28"/>
          <w:szCs w:val="28"/>
        </w:rPr>
        <w:t>Жажлевская основная общеобразовательная школа</w:t>
      </w:r>
    </w:p>
    <w:p w:rsidR="002C1AB6" w:rsidRDefault="0008444E" w:rsidP="0008444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2C1AB6" w:rsidRPr="002C1AB6">
        <w:rPr>
          <w:rFonts w:ascii="Times New Roman" w:eastAsia="Calibri" w:hAnsi="Times New Roman" w:cs="Times New Roman"/>
          <w:sz w:val="28"/>
          <w:szCs w:val="28"/>
        </w:rPr>
        <w:t>пределяет цели, задачи</w:t>
      </w:r>
      <w:r>
        <w:rPr>
          <w:rFonts w:ascii="Times New Roman" w:eastAsia="Calibri" w:hAnsi="Times New Roman" w:cs="Times New Roman"/>
          <w:sz w:val="28"/>
          <w:szCs w:val="28"/>
        </w:rPr>
        <w:t>, формы и порядок осуществления наставничества</w:t>
      </w:r>
    </w:p>
    <w:p w:rsidR="0008444E" w:rsidRPr="002C1AB6" w:rsidRDefault="0008444E" w:rsidP="0008444E">
      <w:pPr>
        <w:spacing w:after="0" w:line="240" w:lineRule="auto"/>
        <w:jc w:val="both"/>
        <w:rPr>
          <w:rFonts w:ascii="Times New Roman" w:eastAsia="Calibri" w:hAnsi="Times New Roman" w:cs="Times New Roman"/>
          <w:strike/>
          <w:sz w:val="28"/>
          <w:szCs w:val="28"/>
        </w:rPr>
      </w:pPr>
      <w:r w:rsidRPr="002C1AB6">
        <w:rPr>
          <w:rFonts w:ascii="Times New Roman" w:eastAsia="Calibri" w:hAnsi="Times New Roman" w:cs="Times New Roman"/>
          <w:sz w:val="28"/>
          <w:szCs w:val="28"/>
        </w:rPr>
        <w:t xml:space="preserve"> (</w:t>
      </w:r>
      <w:r w:rsidRPr="002C1AB6">
        <w:rPr>
          <w:rFonts w:ascii="Times New Roman" w:eastAsia="Calibri" w:hAnsi="Times New Roman" w:cs="Times New Roman"/>
          <w:i/>
          <w:sz w:val="28"/>
          <w:szCs w:val="28"/>
        </w:rPr>
        <w:t>далее</w:t>
      </w:r>
      <w:r w:rsidRPr="002C1AB6">
        <w:rPr>
          <w:rFonts w:ascii="Times New Roman" w:eastAsia="Calibri" w:hAnsi="Times New Roman" w:cs="Times New Roman"/>
          <w:sz w:val="28"/>
          <w:szCs w:val="28"/>
        </w:rPr>
        <w:t xml:space="preserve"> – Положение).</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1.2. В Положении используются следующие понятия:</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color w:val="000000"/>
          <w:sz w:val="28"/>
          <w:szCs w:val="28"/>
        </w:rPr>
      </w:pPr>
      <w:r w:rsidRPr="00C84972">
        <w:rPr>
          <w:rFonts w:ascii="Times New Roman" w:eastAsia="Calibri" w:hAnsi="Times New Roman" w:cs="Times New Roman"/>
          <w:color w:val="000000"/>
          <w:sz w:val="28"/>
          <w:szCs w:val="28"/>
        </w:rPr>
        <w:t>Наставник – педагогический работник, назначаемый ответственным 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bCs/>
          <w:sz w:val="28"/>
          <w:szCs w:val="28"/>
        </w:rPr>
      </w:pPr>
      <w:r w:rsidRPr="00C84972">
        <w:rPr>
          <w:rFonts w:ascii="Times New Roman" w:eastAsia="Calibri" w:hAnsi="Times New Roman" w:cs="Times New Roman"/>
          <w:sz w:val="28"/>
          <w:szCs w:val="28"/>
        </w:rPr>
        <w:t xml:space="preserve">Наставляемый – </w:t>
      </w:r>
      <w:r w:rsidRPr="00C84972">
        <w:rPr>
          <w:rFonts w:ascii="Times New Roman" w:eastAsia="Calibri" w:hAnsi="Times New Roman" w:cs="Times New Roman"/>
          <w:bCs/>
          <w:sz w:val="28"/>
          <w:szCs w:val="28"/>
        </w:rPr>
        <w:t>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Куратор – сотрудник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персонализированных(ой) программ(ы) наставничества.</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Наставничество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2C1AB6" w:rsidRPr="00F963E8"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Форма наставничества –</w:t>
      </w:r>
      <w:r w:rsidRPr="00F963E8">
        <w:rPr>
          <w:rFonts w:ascii="Times New Roman" w:eastAsia="Calibri" w:hAnsi="Times New Roman" w:cs="Times New Roman"/>
          <w:sz w:val="28"/>
          <w:szCs w:val="28"/>
        </w:rPr>
        <w:t>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rsidR="002C1AB6" w:rsidRPr="00F963E8"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Персонализированная программа наставничества – это краткосрочная персонализированная программа (от 3 месяцев до 1 года), включающая описание форм</w:t>
      </w:r>
      <w:r w:rsidRPr="00F963E8">
        <w:rPr>
          <w:rFonts w:ascii="Times New Roman" w:eastAsia="Calibri" w:hAnsi="Times New Roman" w:cs="Times New Roman"/>
          <w:sz w:val="28"/>
          <w:szCs w:val="28"/>
        </w:rPr>
        <w:t xml:space="preserve">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2C1AB6" w:rsidRPr="00F963E8"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1.3. Основными принципами системы наставничества педагогических работников являются:</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lastRenderedPageBreak/>
        <w:t xml:space="preserve">принцип научности </w:t>
      </w:r>
      <w:r w:rsidRPr="00F963E8">
        <w:rPr>
          <w:rFonts w:ascii="Times New Roman" w:eastAsia="Calibri" w:hAnsi="Times New Roman" w:cs="Times New Roman"/>
          <w:sz w:val="28"/>
          <w:szCs w:val="28"/>
          <w:lang/>
        </w:rPr>
        <w:t xml:space="preserve">- </w:t>
      </w:r>
      <w:r w:rsidRPr="00F963E8">
        <w:rPr>
          <w:rFonts w:ascii="Times New Roman" w:eastAsia="Calibri" w:hAnsi="Times New Roman" w:cs="Times New Roman"/>
          <w:sz w:val="28"/>
          <w:szCs w:val="28"/>
          <w:lang/>
        </w:rPr>
        <w:t>предполагает применение научно-обоснованных методик и технологий в сфере наставничества педагогических работников;</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t xml:space="preserve">принцип системности и стратегической целостности </w:t>
      </w:r>
      <w:r w:rsidRPr="00F963E8">
        <w:rPr>
          <w:rFonts w:ascii="Times New Roman" w:eastAsia="Calibri" w:hAnsi="Times New Roman" w:cs="Times New Roman"/>
          <w:sz w:val="28"/>
          <w:szCs w:val="28"/>
          <w:lang/>
        </w:rPr>
        <w:t xml:space="preserve">- </w:t>
      </w:r>
      <w:r w:rsidRPr="00F963E8">
        <w:rPr>
          <w:rFonts w:ascii="Times New Roman" w:eastAsia="Calibri" w:hAnsi="Times New Roman" w:cs="Times New Roman"/>
          <w:sz w:val="28"/>
          <w:szCs w:val="28"/>
          <w:lang/>
        </w:rPr>
        <w:t>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t xml:space="preserve">принцип легитимности подразумевает соответствие деятельности по реализации программы наставничества законодательству Российской Федерации;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t>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t xml:space="preserve">принцип добровольности, свободы выбора, учета многофакторности в определении и совместной деятельности наставника и наставляемого;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t xml:space="preserve">принцип аксиологичности подразумевает формирование </w:t>
      </w:r>
      <w:r w:rsidRPr="00F963E8">
        <w:rPr>
          <w:rFonts w:ascii="Times New Roman" w:eastAsia="Calibri" w:hAnsi="Times New Roman" w:cs="Times New Roman"/>
          <w:sz w:val="28"/>
          <w:szCs w:val="28"/>
          <w:lang/>
        </w:rPr>
        <w:br/>
      </w:r>
      <w:r w:rsidRPr="00F963E8">
        <w:rPr>
          <w:rFonts w:ascii="Times New Roman" w:eastAsia="Calibri" w:hAnsi="Times New Roman" w:cs="Times New Roman"/>
          <w:sz w:val="28"/>
          <w:szCs w:val="28"/>
          <w:lang/>
        </w:rPr>
        <w:t>у наставляемого и наставника ценностных отношений к профессиональной деятельности, уважения к личности, государству и общечеловеческим ценностям;</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t xml:space="preserve">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lang/>
        </w:rPr>
      </w:pPr>
      <w:r w:rsidRPr="00F963E8">
        <w:rPr>
          <w:rFonts w:ascii="Times New Roman" w:eastAsia="Calibri" w:hAnsi="Times New Roman" w:cs="Times New Roman"/>
          <w:sz w:val="28"/>
          <w:szCs w:val="28"/>
          <w:lang/>
        </w:rPr>
        <w:t>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2C1AB6" w:rsidRPr="00F963E8" w:rsidRDefault="002C1AB6" w:rsidP="002C1AB6">
      <w:pPr>
        <w:spacing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1.4. Участие в системе наставничества не должно наносить ущерба образовательному процессу образовательной организации. </w:t>
      </w:r>
    </w:p>
    <w:p w:rsidR="002C1AB6" w:rsidRPr="00432057" w:rsidRDefault="002C1AB6" w:rsidP="002C1AB6">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32057">
        <w:rPr>
          <w:rFonts w:ascii="Times New Roman" w:eastAsia="Calibri" w:hAnsi="Times New Roman" w:cs="Times New Roman"/>
          <w:b/>
          <w:sz w:val="28"/>
          <w:szCs w:val="28"/>
        </w:rPr>
        <w:t>2. Цель и задачи системы наставничества. Формы наставничества</w:t>
      </w:r>
    </w:p>
    <w:p w:rsidR="002C1AB6" w:rsidRPr="00F963E8"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2.1.</w:t>
      </w:r>
      <w:r w:rsidRPr="00F963E8">
        <w:rPr>
          <w:rFonts w:ascii="Times New Roman" w:eastAsia="Calibri" w:hAnsi="Times New Roman" w:cs="Times New Roman"/>
          <w:sz w:val="28"/>
          <w:szCs w:val="28"/>
        </w:rPr>
        <w:t xml:space="preserve">Цель системы наставничества педагогических работников в образовательной организации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w:t>
      </w:r>
      <w:r w:rsidRPr="00F963E8">
        <w:rPr>
          <w:rFonts w:ascii="Times New Roman" w:eastAsia="Calibri" w:hAnsi="Times New Roman" w:cs="Times New Roman"/>
          <w:sz w:val="28"/>
          <w:szCs w:val="28"/>
        </w:rPr>
        <w:lastRenderedPageBreak/>
        <w:t xml:space="preserve">работников, </w:t>
      </w:r>
      <w:r w:rsidR="004060B2">
        <w:rPr>
          <w:rFonts w:ascii="Times New Roman" w:eastAsia="Calibri" w:hAnsi="Times New Roman" w:cs="Times New Roman"/>
          <w:sz w:val="28"/>
          <w:szCs w:val="28"/>
        </w:rPr>
        <w:t xml:space="preserve">в том числе </w:t>
      </w:r>
      <w:r w:rsidRPr="00F963E8">
        <w:rPr>
          <w:rFonts w:ascii="Times New Roman" w:eastAsia="Calibri" w:hAnsi="Times New Roman" w:cs="Times New Roman"/>
          <w:sz w:val="28"/>
          <w:szCs w:val="28"/>
        </w:rPr>
        <w:t>самореализации и закреплению молодых/начинающих специалистов в педагогической профессии.</w:t>
      </w:r>
    </w:p>
    <w:p w:rsidR="002C1AB6" w:rsidRPr="00F963E8" w:rsidRDefault="002C1AB6" w:rsidP="002C1AB6">
      <w:pPr>
        <w:spacing w:after="0" w:line="240" w:lineRule="auto"/>
        <w:ind w:firstLine="709"/>
        <w:jc w:val="both"/>
        <w:rPr>
          <w:rFonts w:ascii="Times New Roman" w:eastAsia="Calibri" w:hAnsi="Times New Roman" w:cs="Times New Roman"/>
          <w:color w:val="000000"/>
          <w:sz w:val="28"/>
          <w:szCs w:val="28"/>
        </w:rPr>
      </w:pPr>
      <w:r w:rsidRPr="00F963E8">
        <w:rPr>
          <w:rFonts w:ascii="Times New Roman" w:eastAsia="Calibri" w:hAnsi="Times New Roman" w:cs="Times New Roman"/>
          <w:sz w:val="28"/>
          <w:szCs w:val="28"/>
        </w:rPr>
        <w:t xml:space="preserve">2.2. Задачи системы </w:t>
      </w:r>
      <w:r w:rsidRPr="00F963E8">
        <w:rPr>
          <w:rFonts w:ascii="Times New Roman" w:eastAsia="Calibri" w:hAnsi="Times New Roman" w:cs="Times New Roman"/>
          <w:color w:val="000000"/>
          <w:sz w:val="28"/>
          <w:szCs w:val="28"/>
        </w:rPr>
        <w:t>наставничества педагогических работников: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созданию в образовательной организации психологически комфортной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C1AB6" w:rsidRPr="00F963E8" w:rsidRDefault="002C1AB6" w:rsidP="002C1AB6">
      <w:pPr>
        <w:spacing w:after="0" w:line="240" w:lineRule="auto"/>
        <w:ind w:firstLine="709"/>
        <w:jc w:val="both"/>
        <w:rPr>
          <w:rFonts w:ascii="Times New Roman" w:eastAsia="Calibri" w:hAnsi="Times New Roman" w:cs="Times New Roman"/>
          <w:color w:val="FF0000"/>
          <w:sz w:val="28"/>
          <w:szCs w:val="28"/>
        </w:rPr>
      </w:pPr>
      <w:r w:rsidRPr="00F963E8">
        <w:rPr>
          <w:rFonts w:ascii="Times New Roman" w:eastAsia="Calibri" w:hAnsi="Times New Roman" w:cs="Times New Roman"/>
          <w:sz w:val="28"/>
          <w:szCs w:val="28"/>
        </w:rPr>
        <w:t>- 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содействовать увеличению числа закрепившихся в профессии педагогических кадров, в том числе молодых/начинающих педагогов;</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C1AB6" w:rsidRPr="00F963E8"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обеспечивать формирование и развитие профессиональных знаний и навыков педагога, в отношении которого осуществляется наставничество;</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ускорять процесс профессионального становления и развития педагога, в отношении которых осуществляется настав</w:t>
      </w:r>
      <w:r w:rsidRPr="002C1AB6">
        <w:rPr>
          <w:rFonts w:ascii="Times New Roman" w:eastAsia="Calibri" w:hAnsi="Times New Roman" w:cs="Times New Roman"/>
          <w:sz w:val="28"/>
          <w:szCs w:val="28"/>
        </w:rPr>
        <w:t>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знакомить педагогов, в отношении которых осуществляется наставничество, с эффективными формами и методами индивидуальной </w:t>
      </w:r>
      <w:r w:rsidRPr="002C1AB6">
        <w:rPr>
          <w:rFonts w:ascii="Times New Roman" w:eastAsia="Calibri" w:hAnsi="Times New Roman" w:cs="Times New Roman"/>
          <w:sz w:val="28"/>
          <w:szCs w:val="28"/>
        </w:rPr>
        <w:lastRenderedPageBreak/>
        <w:t>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2C1AB6" w:rsidRPr="00617147"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2.3. В образовательной организации применяются разнообразные формы наставничества («педагог – педагог», «руководитель образовательной организации – педагог», «работодатель – студент», «педагог вуза/колледжа – молодой педагог образовательной организации» и другие) по отношению к наставнику или группе наставляемых. Применение форм наставничества выбирается в зависимости от цели персонализированной программы наставничества педагога, имеющихся </w:t>
      </w:r>
      <w:r w:rsidRPr="00617147">
        <w:rPr>
          <w:rFonts w:ascii="Times New Roman" w:eastAsia="Calibri" w:hAnsi="Times New Roman" w:cs="Times New Roman"/>
          <w:sz w:val="28"/>
          <w:szCs w:val="28"/>
        </w:rPr>
        <w:t>профессиональных затруднений,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Наставничество</w:t>
      </w:r>
      <w:r w:rsidRPr="00617147">
        <w:rPr>
          <w:rFonts w:ascii="Times New Roman" w:eastAsia="Times New Roman" w:hAnsi="Times New Roman" w:cs="Times New Roman"/>
          <w:sz w:val="28"/>
          <w:szCs w:val="28"/>
          <w:lang w:eastAsia="ru-RU"/>
        </w:rPr>
        <w:t xml:space="preserve"> в группе – форма наставничества, когда один наставник взаимодействует с группой наставляемых одновременно (от двух и более человек).</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617147">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w:t>
      </w:r>
      <w:r w:rsidR="004060B2" w:rsidRPr="00617147">
        <w:rPr>
          <w:rFonts w:ascii="Times New Roman" w:eastAsia="Times New Roman" w:hAnsi="Times New Roman" w:cs="Times New Roman"/>
          <w:sz w:val="28"/>
          <w:szCs w:val="28"/>
          <w:lang w:eastAsia="ru-RU"/>
        </w:rPr>
        <w:t>енные краткосрочные результаты.</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r w:rsidR="004060B2" w:rsidRPr="00617147">
        <w:rPr>
          <w:rFonts w:ascii="Times New Roman" w:eastAsia="Times New Roman" w:hAnsi="Times New Roman" w:cs="Times New Roman"/>
          <w:sz w:val="28"/>
          <w:szCs w:val="28"/>
          <w:lang w:eastAsia="ru-RU"/>
        </w:rPr>
        <w:t>, в том числе независимо от профиля деятельности</w:t>
      </w:r>
      <w:r w:rsidRPr="00617147">
        <w:rPr>
          <w:rFonts w:ascii="Times New Roman" w:eastAsia="Times New Roman" w:hAnsi="Times New Roman" w:cs="Times New Roman"/>
          <w:sz w:val="28"/>
          <w:szCs w:val="28"/>
          <w:lang w:eastAsia="ru-RU"/>
        </w:rPr>
        <w:t>.</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bCs/>
          <w:sz w:val="28"/>
          <w:szCs w:val="28"/>
        </w:rPr>
        <w:t>Ситуационное наставничество</w:t>
      </w:r>
      <w:r w:rsidRPr="00617147">
        <w:rPr>
          <w:rFonts w:ascii="Times New Roman" w:eastAsia="Calibri" w:hAnsi="Times New Roman" w:cs="Times New Roman"/>
          <w:sz w:val="28"/>
          <w:szCs w:val="28"/>
        </w:rPr>
        <w:t xml:space="preserve">– наставник оказывает помощь или консультацию </w:t>
      </w:r>
      <w:r w:rsidR="004060B2" w:rsidRPr="00617147">
        <w:rPr>
          <w:rFonts w:ascii="Times New Roman" w:eastAsia="Calibri" w:hAnsi="Times New Roman" w:cs="Times New Roman"/>
          <w:sz w:val="28"/>
          <w:szCs w:val="28"/>
        </w:rPr>
        <w:t>по мере нуждаемости наставляемого в них</w:t>
      </w:r>
      <w:r w:rsidRPr="00617147">
        <w:rPr>
          <w:rFonts w:ascii="Times New Roman" w:eastAsia="Calibri" w:hAnsi="Times New Roman" w:cs="Times New Roman"/>
          <w:sz w:val="28"/>
          <w:szCs w:val="28"/>
        </w:rPr>
        <w:t>. Как правило, роль наставника состоит в том, чтобы обеспечить немедленное реагирование на ту или иную ситуацию, значимую для</w:t>
      </w:r>
      <w:r w:rsidR="004060B2" w:rsidRPr="00617147">
        <w:rPr>
          <w:rFonts w:ascii="Times New Roman" w:eastAsia="Calibri" w:hAnsi="Times New Roman" w:cs="Times New Roman"/>
          <w:sz w:val="28"/>
          <w:szCs w:val="28"/>
        </w:rPr>
        <w:t>наставляемого</w:t>
      </w:r>
      <w:r w:rsidRPr="00617147">
        <w:rPr>
          <w:rFonts w:ascii="Times New Roman" w:eastAsia="Calibri" w:hAnsi="Times New Roman" w:cs="Times New Roman"/>
          <w:sz w:val="28"/>
          <w:szCs w:val="28"/>
        </w:rPr>
        <w:t>.</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bCs/>
          <w:sz w:val="28"/>
          <w:szCs w:val="28"/>
        </w:rPr>
        <w:t>Скоростное наставничество</w:t>
      </w:r>
      <w:r w:rsidRPr="00617147">
        <w:rPr>
          <w:rFonts w:ascii="Times New Roman" w:eastAsia="Calibri" w:hAnsi="Times New Roman" w:cs="Times New Roman"/>
          <w:sz w:val="28"/>
          <w:szCs w:val="28"/>
        </w:rPr>
        <w:t xml:space="preserve"> – однократн</w:t>
      </w:r>
      <w:r w:rsidR="004060B2" w:rsidRPr="00617147">
        <w:rPr>
          <w:rFonts w:ascii="Times New Roman" w:eastAsia="Calibri" w:hAnsi="Times New Roman" w:cs="Times New Roman"/>
          <w:sz w:val="28"/>
          <w:szCs w:val="28"/>
        </w:rPr>
        <w:t>ое взаимодействие</w:t>
      </w:r>
      <w:r w:rsidR="00617147" w:rsidRPr="00617147">
        <w:rPr>
          <w:rFonts w:ascii="Times New Roman" w:eastAsia="Calibri" w:hAnsi="Times New Roman" w:cs="Times New Roman"/>
          <w:sz w:val="28"/>
          <w:szCs w:val="28"/>
        </w:rPr>
        <w:t xml:space="preserve"> н</w:t>
      </w:r>
      <w:r w:rsidRPr="00617147">
        <w:rPr>
          <w:rFonts w:ascii="Times New Roman" w:eastAsia="Calibri" w:hAnsi="Times New Roman" w:cs="Times New Roman"/>
          <w:sz w:val="28"/>
          <w:szCs w:val="28"/>
        </w:rPr>
        <w:t xml:space="preserve">аставляемого (наставляемых) с наставником более высокого </w:t>
      </w:r>
      <w:r w:rsidR="00617147" w:rsidRPr="00617147">
        <w:rPr>
          <w:rFonts w:ascii="Times New Roman" w:eastAsia="Calibri" w:hAnsi="Times New Roman" w:cs="Times New Roman"/>
          <w:sz w:val="28"/>
          <w:szCs w:val="28"/>
        </w:rPr>
        <w:t xml:space="preserve">профессионального </w:t>
      </w:r>
      <w:r w:rsidRPr="00617147">
        <w:rPr>
          <w:rFonts w:ascii="Times New Roman" w:eastAsia="Calibri" w:hAnsi="Times New Roman" w:cs="Times New Roman"/>
          <w:sz w:val="28"/>
          <w:szCs w:val="28"/>
        </w:rPr>
        <w:t xml:space="preserve">уровня (профессионалом/компетентным лицом) с целью построения взаимоотношений с другими работниками, </w:t>
      </w:r>
      <w:r w:rsidRPr="00617147">
        <w:rPr>
          <w:rFonts w:ascii="Times New Roman" w:eastAsia="Calibri" w:hAnsi="Times New Roman" w:cs="Times New Roman"/>
          <w:sz w:val="28"/>
          <w:szCs w:val="28"/>
        </w:rPr>
        <w:lastRenderedPageBreak/>
        <w:t>объединенными общими проблемами и интересами или обменом опытом. Так</w:t>
      </w:r>
      <w:r w:rsidR="00617147" w:rsidRPr="00617147">
        <w:rPr>
          <w:rFonts w:ascii="Times New Roman" w:eastAsia="Calibri" w:hAnsi="Times New Roman" w:cs="Times New Roman"/>
          <w:sz w:val="28"/>
          <w:szCs w:val="28"/>
        </w:rPr>
        <w:t>о</w:t>
      </w:r>
      <w:r w:rsidRPr="00617147">
        <w:rPr>
          <w:rFonts w:ascii="Times New Roman" w:eastAsia="Calibri" w:hAnsi="Times New Roman" w:cs="Times New Roman"/>
          <w:sz w:val="28"/>
          <w:szCs w:val="28"/>
        </w:rPr>
        <w:t xml:space="preserve">е </w:t>
      </w:r>
      <w:r w:rsidR="00617147" w:rsidRPr="00617147">
        <w:rPr>
          <w:rFonts w:ascii="Times New Roman" w:eastAsia="Calibri" w:hAnsi="Times New Roman" w:cs="Times New Roman"/>
          <w:sz w:val="28"/>
          <w:szCs w:val="28"/>
        </w:rPr>
        <w:t>взаимодействие</w:t>
      </w:r>
      <w:r w:rsidRPr="00617147">
        <w:rPr>
          <w:rFonts w:ascii="Times New Roman" w:eastAsia="Calibri" w:hAnsi="Times New Roman" w:cs="Times New Roman"/>
          <w:sz w:val="28"/>
          <w:szCs w:val="28"/>
        </w:rPr>
        <w:t xml:space="preserve">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w:t>
      </w:r>
      <w:r w:rsidR="00617147" w:rsidRPr="00617147">
        <w:rPr>
          <w:rFonts w:ascii="Times New Roman" w:eastAsia="Calibri" w:hAnsi="Times New Roman" w:cs="Times New Roman"/>
          <w:sz w:val="28"/>
          <w:szCs w:val="28"/>
        </w:rPr>
        <w:t>выстроить схему</w:t>
      </w:r>
      <w:r w:rsidRPr="00617147">
        <w:rPr>
          <w:rFonts w:ascii="Times New Roman" w:eastAsia="Calibri" w:hAnsi="Times New Roman" w:cs="Times New Roman"/>
          <w:sz w:val="28"/>
          <w:szCs w:val="28"/>
        </w:rPr>
        <w:t xml:space="preserve"> «наставник – наставляемый» («равный – равному»).</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Традиционная форма наставничества («один-на-один»)</w:t>
      </w:r>
      <w:r w:rsidRPr="00617147">
        <w:rPr>
          <w:rFonts w:ascii="Times New Roman" w:eastAsia="Times New Roman" w:hAnsi="Times New Roman" w:cs="Times New Roman"/>
          <w:sz w:val="28"/>
          <w:szCs w:val="28"/>
          <w:lang w:eastAsia="ru-RU"/>
        </w:rPr>
        <w:t xml:space="preserve">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2C1AB6" w:rsidRPr="00F963E8"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 xml:space="preserve">Форма наставничества «учитель – учитель» </w:t>
      </w:r>
      <w:r w:rsidRPr="00617147">
        <w:rPr>
          <w:rFonts w:ascii="Times New Roman" w:eastAsia="Times New Roman" w:hAnsi="Times New Roman" w:cs="Times New Roman"/>
          <w:sz w:val="28"/>
          <w:szCs w:val="28"/>
          <w:lang w:eastAsia="ru-RU"/>
        </w:rPr>
        <w:t>– способ реализации целевой модели наставничества через организацию взаимодействия наставнической пары «учитель-профессионал</w:t>
      </w:r>
      <w:r w:rsidRPr="00F963E8">
        <w:rPr>
          <w:rFonts w:ascii="Times New Roman" w:eastAsia="Times New Roman" w:hAnsi="Times New Roman" w:cs="Times New Roman"/>
          <w:sz w:val="28"/>
          <w:szCs w:val="28"/>
          <w:lang w:eastAsia="ru-RU"/>
        </w:rPr>
        <w:t xml:space="preserve"> – учитель, вовлеченный в различные формы поддержки и сопровождения».</w:t>
      </w:r>
    </w:p>
    <w:p w:rsidR="002C1AB6" w:rsidRPr="002C1AB6"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sz w:val="28"/>
          <w:szCs w:val="28"/>
        </w:rPr>
        <w:t>Форма наставничества «руководитель образовательной организации – учитель»способ</w:t>
      </w:r>
      <w:r w:rsidRPr="002C1AB6">
        <w:rPr>
          <w:rFonts w:ascii="Times New Roman" w:eastAsia="Calibri" w:hAnsi="Times New Roman" w:cs="Times New Roman"/>
          <w:sz w:val="28"/>
          <w:szCs w:val="28"/>
        </w:rPr>
        <w:t xml:space="preserve"> реализации целевой модели наставничества через организацию взаимодействия наставнической пары «руководитель образовательной организации – учитель»,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2C1AB6" w:rsidRPr="00432057" w:rsidRDefault="002C1AB6" w:rsidP="002C1AB6">
      <w:pPr>
        <w:autoSpaceDE w:val="0"/>
        <w:autoSpaceDN w:val="0"/>
        <w:adjustRightInd w:val="0"/>
        <w:spacing w:after="0" w:line="240" w:lineRule="auto"/>
        <w:ind w:firstLine="709"/>
        <w:jc w:val="both"/>
        <w:rPr>
          <w:rFonts w:ascii="Times New Roman" w:eastAsia="Calibri" w:hAnsi="Times New Roman" w:cs="Times New Roman"/>
          <w:b/>
          <w:strike/>
          <w:sz w:val="28"/>
          <w:szCs w:val="28"/>
        </w:rPr>
      </w:pPr>
      <w:r w:rsidRPr="00432057">
        <w:rPr>
          <w:rFonts w:ascii="Times New Roman" w:eastAsia="Calibri" w:hAnsi="Times New Roman" w:cs="Times New Roman"/>
          <w:b/>
          <w:sz w:val="28"/>
          <w:szCs w:val="28"/>
        </w:rPr>
        <w:t>3. Организация системы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3.1. Наставничество организуется на основании приказа руководителя образовательной организации «Об утверждении положения о системе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3.2. Педагогический работник назначается наставником с его письменного согласия приказом руководителя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3.3. Руководитель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общее руководство и координацию внедрения (применения) системы (целевой модели)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издает локальные акты образовательной организации о внедрении (применении) системы (целевой модели) наставничества и организации наставничества педагогических работников в образовательной организации;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утверждает куратора реализации программ наставничества, способствует отбору наставников и наставляемых;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утверждает Дорожную карту (план мероприятий) по реализации Положения о системе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вебинарах, семинарах по проблемам наставничества и т.п.);</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3.4. Куратор реализации программ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назначается руководителем образовательной организации из числа заместителей руководителя;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своевременно (не менее одного раза в год) актуализирует информацию о наличии в образовательной организации педагогов, которых необходимо включить в наставническую деятельность в качестве наставляемых;</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предлагает руководителю образовательной организации для утверждения состава школьного методического объединения наставников для утверждения (при необходимости его создания);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разрабатывает </w:t>
      </w:r>
      <w:r w:rsidR="00617147">
        <w:rPr>
          <w:rFonts w:ascii="Times New Roman" w:eastAsia="Calibri" w:hAnsi="Times New Roman" w:cs="Times New Roman"/>
          <w:sz w:val="28"/>
          <w:szCs w:val="28"/>
        </w:rPr>
        <w:t xml:space="preserve">проект </w:t>
      </w:r>
      <w:r w:rsidRPr="002C1AB6">
        <w:rPr>
          <w:rFonts w:ascii="Times New Roman" w:eastAsia="Calibri" w:hAnsi="Times New Roman" w:cs="Times New Roman"/>
          <w:sz w:val="28"/>
          <w:szCs w:val="28"/>
        </w:rPr>
        <w:t>Дорожную карту (план мероприятий) по реализации Положения о системе наставничества педагогических работников в образовательной организации</w:t>
      </w:r>
      <w:r w:rsidR="001125F1">
        <w:rPr>
          <w:rFonts w:ascii="Times New Roman" w:eastAsia="Calibri" w:hAnsi="Times New Roman" w:cs="Times New Roman"/>
          <w:sz w:val="28"/>
          <w:szCs w:val="28"/>
        </w:rPr>
        <w:t xml:space="preserve"> (</w:t>
      </w:r>
      <w:r w:rsidR="00617147">
        <w:rPr>
          <w:rFonts w:ascii="Times New Roman" w:eastAsia="Calibri" w:hAnsi="Times New Roman" w:cs="Times New Roman"/>
          <w:sz w:val="28"/>
          <w:szCs w:val="28"/>
        </w:rPr>
        <w:t>прилагается</w:t>
      </w:r>
      <w:r w:rsidR="001125F1">
        <w:rPr>
          <w:rFonts w:ascii="Times New Roman" w:eastAsia="Calibri" w:hAnsi="Times New Roman" w:cs="Times New Roman"/>
          <w:sz w:val="28"/>
          <w:szCs w:val="28"/>
        </w:rPr>
        <w:t>)</w:t>
      </w:r>
      <w:r w:rsidRPr="002C1AB6">
        <w:rPr>
          <w:rFonts w:ascii="Times New Roman" w:eastAsia="Calibri" w:hAnsi="Times New Roman" w:cs="Times New Roman"/>
          <w:sz w:val="28"/>
          <w:szCs w:val="28"/>
        </w:rPr>
        <w:t>;</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совместно с системным администратором ведет банк (персонифицированный учет) наставников и наставляемых, в том числе в цифровом формате с использованием ресурсов Интернета – официального сайта образовательной организации/страницы, социальных сетей;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координацию деятельности по наставничеству с ответственными и представителями региональной системы наставничества, с сетевыми педагогическими сообществами;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организует повышение уровня профессионального мастерства наставников, в том числе на стажировочных площадках и в базовых школах с привлечением наставников из других образовательных организаций;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курирует процесс разработки и реализации персонализированных программ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реализациисистемы наставничества, реализации персонализированных программ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3.5. Методическое объединение наставников/комиссия/совет (при его наличии):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ведет учет сведений о молодых/начинающих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разрабатывает, апробирует и реализует персонализированные программы наставничества, содержание которых соответствует запросу отдельных педагогов и групп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принимает участие в разработке методического сопровождения разнообразных форм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т.д.;</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осуществляет организационно-педагогическое, учебно-методическое, обеспечение реализации персонализированных программ наставничества в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участвует в мониторинге реализации персонализированных программ наставничества педагогических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является открытой площадкой для осуществления консультационных, согласовательных функций и функций медиации;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 совместно с руководителем образовательной организации, куратором реализации программ наставничества участвует в разработке материальных и нематериальных стимулов поощрения наставников;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rsidR="002C1AB6" w:rsidRPr="00432057" w:rsidRDefault="002C1AB6" w:rsidP="002C1AB6">
      <w:pPr>
        <w:autoSpaceDE w:val="0"/>
        <w:autoSpaceDN w:val="0"/>
        <w:adjustRightInd w:val="0"/>
        <w:spacing w:after="0" w:line="240" w:lineRule="auto"/>
        <w:ind w:firstLine="709"/>
        <w:jc w:val="both"/>
        <w:rPr>
          <w:rFonts w:ascii="Times New Roman" w:eastAsia="Calibri" w:hAnsi="Times New Roman" w:cs="Times New Roman"/>
          <w:b/>
          <w:strike/>
          <w:sz w:val="28"/>
          <w:szCs w:val="28"/>
        </w:rPr>
      </w:pPr>
      <w:r w:rsidRPr="00432057">
        <w:rPr>
          <w:rFonts w:ascii="Times New Roman" w:eastAsia="Calibri" w:hAnsi="Times New Roman" w:cs="Times New Roman"/>
          <w:b/>
          <w:sz w:val="28"/>
          <w:szCs w:val="28"/>
        </w:rPr>
        <w:t xml:space="preserve">4. Права и обязанности наставника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4.1. Права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привлекать для оказания помощи наставляемому других педагогических работников образовательной организации с их согласия;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обращаться с </w:t>
      </w:r>
      <w:r w:rsidR="001F7839">
        <w:rPr>
          <w:rFonts w:ascii="Times New Roman" w:eastAsia="Calibri" w:hAnsi="Times New Roman" w:cs="Times New Roman"/>
          <w:sz w:val="28"/>
          <w:szCs w:val="28"/>
        </w:rPr>
        <w:t>ходатайством</w:t>
      </w:r>
      <w:r w:rsidRPr="002C1AB6">
        <w:rPr>
          <w:rFonts w:ascii="Times New Roman" w:eastAsia="Calibri" w:hAnsi="Times New Roman" w:cs="Times New Roman"/>
          <w:sz w:val="28"/>
          <w:szCs w:val="28"/>
        </w:rPr>
        <w:t xml:space="preserve"> к куратору и руководителю образовательной организации с просьбой о сложении с него обязанностей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осуществлять мониторинг деятельности наставляемого в форме личной проверки выполнения заданий.</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4.2. Обязанности наставника: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руководствоваться требованиями законодательства Российской Федерации, региональными и локальными нормативными актами образовательной организации при осуществлении наставнической деятельности;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находиться во взаимодействии со всеми структурами </w:t>
      </w:r>
      <w:r w:rsidR="001F7839">
        <w:rPr>
          <w:rFonts w:ascii="Times New Roman" w:eastAsia="Calibri" w:hAnsi="Times New Roman" w:cs="Times New Roman"/>
          <w:sz w:val="28"/>
          <w:szCs w:val="28"/>
        </w:rPr>
        <w:t xml:space="preserve">подразделениями </w:t>
      </w:r>
      <w:r w:rsidRPr="002C1AB6">
        <w:rPr>
          <w:rFonts w:ascii="Times New Roman" w:eastAsia="Calibri" w:hAnsi="Times New Roman" w:cs="Times New Roman"/>
          <w:sz w:val="28"/>
          <w:szCs w:val="28"/>
        </w:rPr>
        <w:t>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методический (педагогический) совет и пр.);</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т.ч. и на личном примере;</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создавать условия для созидания и научного поиска, творчества в педагогическом процессе через привлечение к инновационной деятельности;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rsidR="002C1AB6" w:rsidRPr="00432057" w:rsidRDefault="002C1AB6" w:rsidP="002C1AB6">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r w:rsidRPr="00432057">
        <w:rPr>
          <w:rFonts w:ascii="Times New Roman" w:eastAsia="Times New Roman" w:hAnsi="Times New Roman" w:cs="Times New Roman"/>
          <w:b/>
          <w:sz w:val="28"/>
          <w:szCs w:val="28"/>
          <w:lang w:eastAsia="ru-RU"/>
        </w:rPr>
        <w:lastRenderedPageBreak/>
        <w:t>5. Права и обязанности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5.1. Права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систематически повышать свой профессиональный уровень;</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участвовать в составлении персонализированной программы наставничества педагогических работников;</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обращаться к наставнику за помощью по вопросам, связанным с должностными обязанностями, профессиональной деятельностью;</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обращаться к куратору и руководителю образовательной организации с ходатайством о замене наставника.</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5.2. Обязанности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изучать Федеральный закон от 29 декабря 2012 г. № 273-ФЗ «Об образовании в Российской Федерации», иные федеральные, региональные, муниципальные</w:t>
      </w:r>
      <w:r w:rsidR="001F7839">
        <w:rPr>
          <w:rFonts w:ascii="Times New Roman" w:eastAsia="Times New Roman" w:hAnsi="Times New Roman" w:cs="Times New Roman"/>
          <w:sz w:val="28"/>
          <w:szCs w:val="28"/>
          <w:lang w:eastAsia="ru-RU"/>
        </w:rPr>
        <w:t xml:space="preserve"> правовые акты</w:t>
      </w:r>
      <w:r w:rsidRPr="002C1AB6">
        <w:rPr>
          <w:rFonts w:ascii="Times New Roman" w:eastAsia="Times New Roman" w:hAnsi="Times New Roman" w:cs="Times New Roman"/>
          <w:sz w:val="28"/>
          <w:szCs w:val="28"/>
          <w:lang w:eastAsia="ru-RU"/>
        </w:rPr>
        <w:t xml:space="preserve"> и локальные нормативные акты, регулирующие образовательную деятельность, деятельность в сфере наставничества педагогических работников;</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реализовывать мероприятия плана персонализированной программы наставничества в установленные сроки;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соблюдать правила внутреннего трудового распорядка образовательной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выполнять указания и рекомендации наставника по исполнению должностных, профессиональных обязанностей;</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совершенствовать профессиональные навыки, практические приемы и способы качественного исполнения должностных обязанностей;</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устранять совместно с наставником допущенные ошибки и выявленные затруднения;</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проявлять дисциплинированность, организованность и культуру в работе и учебе;</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учиться у наставника инновационным методам и формам работы.</w:t>
      </w:r>
    </w:p>
    <w:p w:rsidR="002C1AB6" w:rsidRPr="00432057" w:rsidRDefault="002C1AB6" w:rsidP="002C1AB6">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32057">
        <w:rPr>
          <w:rFonts w:ascii="Times New Roman" w:eastAsia="Calibri" w:hAnsi="Times New Roman" w:cs="Times New Roman"/>
          <w:b/>
          <w:bCs/>
          <w:color w:val="000000"/>
          <w:sz w:val="28"/>
          <w:szCs w:val="28"/>
        </w:rPr>
        <w:t>6</w:t>
      </w:r>
      <w:r w:rsidRPr="00432057">
        <w:rPr>
          <w:rFonts w:ascii="Times New Roman" w:eastAsia="Calibri" w:hAnsi="Times New Roman" w:cs="Times New Roman"/>
          <w:b/>
          <w:sz w:val="28"/>
          <w:szCs w:val="28"/>
        </w:rPr>
        <w:t>. Процесс формирования пар и групп наставников и педагогов, в отношении которых осуществляется наставничество</w:t>
      </w:r>
    </w:p>
    <w:p w:rsidR="002C1AB6" w:rsidRPr="002C1AB6" w:rsidRDefault="002C1AB6" w:rsidP="002C1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6.1. Формирование наставнических пар (групп) осуществляется по основным критериям: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профессиональный профиль или личный (компетентностный) опыт наставника должны соответствовать запросам наставляемого или наставляемых; </w:t>
      </w:r>
    </w:p>
    <w:p w:rsidR="002C1AB6" w:rsidRDefault="002C1AB6" w:rsidP="002C1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 xml:space="preserve">6.2. Сформированные на добровольной основе с непосредственным участием куратора, наставников и педагогов, в отношении которых </w:t>
      </w:r>
      <w:r w:rsidRPr="002C1AB6">
        <w:rPr>
          <w:rFonts w:ascii="Times New Roman" w:eastAsia="Times New Roman" w:hAnsi="Times New Roman" w:cs="Times New Roman"/>
          <w:sz w:val="28"/>
          <w:szCs w:val="28"/>
          <w:lang w:eastAsia="ru-RU"/>
        </w:rPr>
        <w:lastRenderedPageBreak/>
        <w:t xml:space="preserve">осуществляется наставничество, пары/группы утверждаются приказом руководителя образовательной организации. </w:t>
      </w:r>
    </w:p>
    <w:p w:rsidR="002C1AB6" w:rsidRPr="00432057" w:rsidRDefault="002C1AB6" w:rsidP="002C1AB6">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432057">
        <w:rPr>
          <w:rFonts w:ascii="Times New Roman" w:eastAsia="Times New Roman" w:hAnsi="Times New Roman" w:cs="Times New Roman"/>
          <w:b/>
          <w:sz w:val="28"/>
          <w:szCs w:val="28"/>
          <w:lang w:eastAsia="ru-RU"/>
        </w:rPr>
        <w:t xml:space="preserve">7. </w:t>
      </w:r>
      <w:r w:rsidRPr="00432057">
        <w:rPr>
          <w:rFonts w:ascii="Times New Roman" w:eastAsia="Times New Roman" w:hAnsi="Times New Roman" w:cs="Times New Roman"/>
          <w:b/>
          <w:color w:val="000000"/>
          <w:sz w:val="28"/>
          <w:szCs w:val="28"/>
          <w:lang w:eastAsia="ru-RU"/>
        </w:rPr>
        <w:t>Завершение персонализированной программы наставничества</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7.1. Завершение персонализированной программы наставничества происходит в случае:</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завершения плана мероприятий персонализированной программы наставничества в полном объеме;</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по инициативе наставника или наставляемого и/или обоюдному решению (по уважительным обстоятельствам);</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 xml:space="preserve">- по инициативе куратора (в случае </w:t>
      </w:r>
      <w:r w:rsidR="001F7839">
        <w:rPr>
          <w:rFonts w:ascii="Times New Roman" w:eastAsia="Calibri" w:hAnsi="Times New Roman" w:cs="Times New Roman"/>
          <w:sz w:val="28"/>
          <w:szCs w:val="28"/>
        </w:rPr>
        <w:t xml:space="preserve">неисполнения (ненадлежащего исполнения) </w:t>
      </w:r>
      <w:r w:rsidRPr="002C1AB6">
        <w:rPr>
          <w:rFonts w:ascii="Times New Roman" w:eastAsia="Calibri" w:hAnsi="Times New Roman" w:cs="Times New Roman"/>
          <w:sz w:val="28"/>
          <w:szCs w:val="28"/>
        </w:rPr>
        <w:t>персонализированной программы наставничества в силу обстоятельств</w:t>
      </w:r>
      <w:r w:rsidR="002804C3">
        <w:rPr>
          <w:rFonts w:ascii="Times New Roman" w:eastAsia="Calibri" w:hAnsi="Times New Roman" w:cs="Times New Roman"/>
          <w:sz w:val="28"/>
          <w:szCs w:val="28"/>
        </w:rPr>
        <w:t xml:space="preserve">, не зависящих от </w:t>
      </w:r>
      <w:r w:rsidRPr="002C1AB6">
        <w:rPr>
          <w:rFonts w:ascii="Times New Roman" w:eastAsia="Calibri" w:hAnsi="Times New Roman" w:cs="Times New Roman"/>
          <w:sz w:val="28"/>
          <w:szCs w:val="28"/>
        </w:rPr>
        <w:t>наставника и/или наставляемого).</w:t>
      </w:r>
    </w:p>
    <w:p w:rsidR="002C1AB6" w:rsidRPr="002C1AB6" w:rsidRDefault="002C1AB6" w:rsidP="002C1AB6">
      <w:pPr>
        <w:spacing w:after="0" w:line="240" w:lineRule="auto"/>
        <w:ind w:firstLine="709"/>
        <w:contextualSpacing/>
        <w:jc w:val="both"/>
        <w:rPr>
          <w:rFonts w:ascii="Times New Roman" w:eastAsia="Calibri" w:hAnsi="Times New Roman" w:cs="Times New Roman"/>
          <w:sz w:val="28"/>
          <w:szCs w:val="28"/>
          <w:lang/>
        </w:rPr>
      </w:pPr>
      <w:r w:rsidRPr="002C1AB6">
        <w:rPr>
          <w:rFonts w:ascii="Times New Roman" w:eastAsia="Calibri" w:hAnsi="Times New Roman" w:cs="Times New Roman"/>
          <w:sz w:val="28"/>
          <w:szCs w:val="28"/>
          <w:lang/>
        </w:rPr>
        <w:t>7.2. Изменение сроков реализации персонализированной программы наставничества педагогических работников.</w:t>
      </w:r>
    </w:p>
    <w:p w:rsidR="002C1AB6" w:rsidRPr="002C1AB6" w:rsidRDefault="002C1AB6" w:rsidP="002C1AB6">
      <w:pPr>
        <w:spacing w:after="0" w:line="240" w:lineRule="auto"/>
        <w:ind w:firstLine="709"/>
        <w:contextualSpacing/>
        <w:jc w:val="both"/>
        <w:rPr>
          <w:rFonts w:ascii="Times New Roman" w:eastAsia="Calibri" w:hAnsi="Times New Roman" w:cs="Times New Roman"/>
          <w:sz w:val="28"/>
          <w:szCs w:val="28"/>
          <w:lang/>
        </w:rPr>
      </w:pPr>
      <w:r w:rsidRPr="002C1AB6">
        <w:rPr>
          <w:rFonts w:ascii="Times New Roman" w:eastAsia="Calibri" w:hAnsi="Times New Roman" w:cs="Times New Roman"/>
          <w:sz w:val="28"/>
          <w:szCs w:val="28"/>
          <w:lang/>
        </w:rPr>
        <w:t>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w:t>
      </w:r>
    </w:p>
    <w:p w:rsidR="002C1AB6" w:rsidRPr="00432057"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0" w:name="_GoBack"/>
      <w:r w:rsidRPr="00432057">
        <w:rPr>
          <w:rFonts w:ascii="Times New Roman" w:eastAsia="Times New Roman" w:hAnsi="Times New Roman" w:cs="Times New Roman"/>
          <w:b/>
          <w:sz w:val="28"/>
          <w:szCs w:val="28"/>
          <w:lang w:eastAsia="ru-RU"/>
        </w:rPr>
        <w:t>8. Условия публикации результатов персонализированной программы наставничества педагогических работников на сайте образовательной организации</w:t>
      </w:r>
    </w:p>
    <w:bookmarkEnd w:id="0"/>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8.1.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На сайте размещаются сведения о реализуемых персонализированных программах наставничества педагогических работников, базы наставникови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8.2. Результаты персонализированных программ наставничества педагогических работников в образовательной организации публикуются после их завершения.</w:t>
      </w:r>
    </w:p>
    <w:p w:rsidR="00287DEA" w:rsidRDefault="002C1AB6"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2C1AB6">
        <w:rPr>
          <w:rFonts w:ascii="Times New Roman" w:eastAsia="Times New Roman" w:hAnsi="Times New Roman" w:cs="Times New Roman"/>
          <w:i/>
          <w:sz w:val="28"/>
          <w:szCs w:val="28"/>
          <w:lang w:eastAsia="ru-RU"/>
        </w:rPr>
        <w:br w:type="page"/>
      </w:r>
      <w:r w:rsidR="00287DEA" w:rsidRPr="00287DEA">
        <w:rPr>
          <w:rFonts w:ascii="Times New Roman" w:eastAsia="Calibri" w:hAnsi="Times New Roman" w:cs="Times New Roman"/>
          <w:color w:val="000000"/>
          <w:sz w:val="28"/>
          <w:szCs w:val="28"/>
        </w:rPr>
        <w:lastRenderedPageBreak/>
        <w:t>П</w:t>
      </w:r>
      <w:r w:rsidR="00287DEA">
        <w:rPr>
          <w:rFonts w:ascii="Times New Roman" w:eastAsia="Calibri" w:hAnsi="Times New Roman" w:cs="Times New Roman"/>
          <w:color w:val="000000"/>
          <w:sz w:val="28"/>
          <w:szCs w:val="28"/>
        </w:rPr>
        <w:t xml:space="preserve">риложение </w:t>
      </w:r>
    </w:p>
    <w:p w:rsidR="00287DEA" w:rsidRDefault="007575EC"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П</w:t>
      </w:r>
      <w:r w:rsidR="00287DEA" w:rsidRPr="00287DEA">
        <w:rPr>
          <w:rFonts w:ascii="Times New Roman" w:eastAsia="Calibri" w:hAnsi="Times New Roman" w:cs="Times New Roman"/>
          <w:color w:val="000000"/>
          <w:sz w:val="28"/>
          <w:szCs w:val="28"/>
        </w:rPr>
        <w:t>оложени</w:t>
      </w:r>
      <w:r w:rsidR="00287DEA">
        <w:rPr>
          <w:rFonts w:ascii="Times New Roman" w:eastAsia="Calibri" w:hAnsi="Times New Roman" w:cs="Times New Roman"/>
          <w:color w:val="000000"/>
          <w:sz w:val="28"/>
          <w:szCs w:val="28"/>
        </w:rPr>
        <w:t>ю</w:t>
      </w:r>
    </w:p>
    <w:p w:rsidR="00287DEA" w:rsidRDefault="00287DEA"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287DEA">
        <w:rPr>
          <w:rFonts w:ascii="Times New Roman" w:eastAsia="Calibri" w:hAnsi="Times New Roman" w:cs="Times New Roman"/>
          <w:color w:val="000000"/>
          <w:sz w:val="28"/>
          <w:szCs w:val="28"/>
        </w:rPr>
        <w:t xml:space="preserve">о системе наставничества </w:t>
      </w:r>
    </w:p>
    <w:p w:rsidR="00287DEA" w:rsidRDefault="00287DEA" w:rsidP="00287DEA">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r w:rsidRPr="00287DEA">
        <w:rPr>
          <w:rFonts w:ascii="Times New Roman" w:eastAsia="Calibri" w:hAnsi="Times New Roman" w:cs="Times New Roman"/>
          <w:color w:val="000000"/>
          <w:sz w:val="28"/>
          <w:szCs w:val="28"/>
        </w:rPr>
        <w:t xml:space="preserve">педагогических работников </w:t>
      </w:r>
    </w:p>
    <w:p w:rsidR="00287DEA" w:rsidRPr="00287DEA" w:rsidRDefault="00287DEA" w:rsidP="00287DEA">
      <w:pPr>
        <w:autoSpaceDE w:val="0"/>
        <w:autoSpaceDN w:val="0"/>
        <w:adjustRightInd w:val="0"/>
        <w:spacing w:after="0" w:line="240" w:lineRule="auto"/>
        <w:ind w:firstLine="709"/>
        <w:jc w:val="right"/>
        <w:rPr>
          <w:rFonts w:ascii="Times New Roman" w:eastAsia="Calibri" w:hAnsi="Times New Roman" w:cs="Times New Roman"/>
          <w:sz w:val="28"/>
          <w:szCs w:val="28"/>
        </w:rPr>
      </w:pPr>
      <w:r w:rsidRPr="00287DEA">
        <w:rPr>
          <w:rFonts w:ascii="Times New Roman" w:eastAsia="Calibri" w:hAnsi="Times New Roman" w:cs="Times New Roman"/>
          <w:color w:val="000000"/>
          <w:sz w:val="28"/>
          <w:szCs w:val="28"/>
        </w:rPr>
        <w:t xml:space="preserve">в </w:t>
      </w:r>
      <w:r w:rsidRPr="00287DEA">
        <w:rPr>
          <w:rFonts w:ascii="Times New Roman" w:eastAsia="Calibri" w:hAnsi="Times New Roman" w:cs="Times New Roman"/>
          <w:sz w:val="28"/>
          <w:szCs w:val="28"/>
        </w:rPr>
        <w:t>образовательной организации</w:t>
      </w:r>
    </w:p>
    <w:p w:rsidR="002C1AB6" w:rsidRPr="002C1AB6" w:rsidRDefault="002C1AB6" w:rsidP="00287DEA">
      <w:pPr>
        <w:spacing w:after="0" w:line="240" w:lineRule="auto"/>
        <w:jc w:val="center"/>
        <w:rPr>
          <w:rFonts w:ascii="Times New Roman" w:eastAsia="Times New Roman" w:hAnsi="Times New Roman" w:cs="Times New Roman"/>
          <w:i/>
          <w:sz w:val="28"/>
          <w:szCs w:val="28"/>
          <w:lang w:eastAsia="ru-RU"/>
        </w:rPr>
      </w:pPr>
    </w:p>
    <w:p w:rsidR="002C1AB6" w:rsidRPr="002C1AB6" w:rsidRDefault="002C1AB6" w:rsidP="002C1AB6">
      <w:pPr>
        <w:widowControl w:val="0"/>
        <w:autoSpaceDE w:val="0"/>
        <w:autoSpaceDN w:val="0"/>
        <w:adjustRightInd w:val="0"/>
        <w:spacing w:after="0" w:line="240" w:lineRule="auto"/>
        <w:ind w:right="425"/>
        <w:jc w:val="both"/>
        <w:rPr>
          <w:rFonts w:ascii="Times New Roman" w:eastAsia="Times New Roman" w:hAnsi="Times New Roman" w:cs="Times New Roman"/>
          <w:b/>
          <w:sz w:val="28"/>
          <w:szCs w:val="28"/>
          <w:lang w:eastAsia="ru-RU"/>
        </w:rPr>
      </w:pPr>
    </w:p>
    <w:p w:rsidR="002C1AB6" w:rsidRPr="002C1AB6" w:rsidRDefault="007575EC"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w:t>
      </w:r>
      <w:r w:rsidR="002C1AB6" w:rsidRPr="002C1AB6">
        <w:rPr>
          <w:rFonts w:ascii="Times New Roman" w:eastAsia="Times New Roman" w:hAnsi="Times New Roman" w:cs="Times New Roman"/>
          <w:b/>
          <w:sz w:val="28"/>
          <w:szCs w:val="28"/>
          <w:lang w:eastAsia="ru-RU"/>
        </w:rPr>
        <w:t xml:space="preserve">орожная карта (план мероприятий) </w:t>
      </w:r>
    </w:p>
    <w:p w:rsidR="002C1AB6" w:rsidRPr="002C1AB6" w:rsidRDefault="002C1AB6"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sidRPr="002C1AB6">
        <w:rPr>
          <w:rFonts w:ascii="Times New Roman" w:eastAsia="Times New Roman" w:hAnsi="Times New Roman" w:cs="Times New Roman"/>
          <w:b/>
          <w:sz w:val="28"/>
          <w:szCs w:val="28"/>
          <w:lang w:eastAsia="ru-RU"/>
        </w:rPr>
        <w:t>по реализации Положения о системе наставничества педагогических работников в образовательной организации</w:t>
      </w:r>
    </w:p>
    <w:p w:rsidR="002C1AB6" w:rsidRPr="002C1AB6" w:rsidRDefault="002C1AB6" w:rsidP="002C1AB6">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013"/>
        <w:gridCol w:w="6237"/>
      </w:tblGrid>
      <w:tr w:rsidR="002C1AB6" w:rsidRPr="002804C3"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w:t>
            </w:r>
          </w:p>
        </w:tc>
        <w:tc>
          <w:tcPr>
            <w:tcW w:w="2013" w:type="dxa"/>
            <w:shd w:val="clear" w:color="auto" w:fill="auto"/>
          </w:tcPr>
          <w:p w:rsidR="002C1AB6" w:rsidRPr="002804C3" w:rsidRDefault="002C1AB6" w:rsidP="002804C3">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Наименование этапа</w:t>
            </w:r>
          </w:p>
        </w:tc>
        <w:tc>
          <w:tcPr>
            <w:tcW w:w="6237" w:type="dxa"/>
            <w:shd w:val="clear" w:color="auto" w:fill="auto"/>
          </w:tcPr>
          <w:p w:rsidR="002C1AB6" w:rsidRPr="002804C3" w:rsidRDefault="002C1AB6" w:rsidP="002804C3">
            <w:pPr>
              <w:widowControl w:val="0"/>
              <w:autoSpaceDE w:val="0"/>
              <w:autoSpaceDN w:val="0"/>
              <w:adjustRightInd w:val="0"/>
              <w:spacing w:after="0" w:line="240" w:lineRule="auto"/>
              <w:ind w:right="425"/>
              <w:jc w:val="center"/>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Содержание деятельно</w:t>
            </w:r>
            <w:r w:rsidR="002804C3">
              <w:rPr>
                <w:rFonts w:ascii="Times New Roman" w:eastAsia="Times New Roman" w:hAnsi="Times New Roman" w:cs="Times New Roman"/>
                <w:sz w:val="26"/>
                <w:szCs w:val="26"/>
                <w:lang w:eastAsia="ru-RU"/>
              </w:rPr>
              <w:t>сти и примерный план мероприятий</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1.</w:t>
            </w:r>
          </w:p>
        </w:tc>
        <w:tc>
          <w:tcPr>
            <w:tcW w:w="2013" w:type="dxa"/>
            <w:shd w:val="clear" w:color="auto" w:fill="auto"/>
          </w:tcPr>
          <w:p w:rsidR="002C1AB6" w:rsidRPr="002804C3" w:rsidRDefault="002C1AB6" w:rsidP="002804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Подготовка условий для реализации системы наставничес</w:t>
            </w:r>
            <w:r w:rsidR="002804C3">
              <w:rPr>
                <w:rFonts w:ascii="Times New Roman" w:eastAsia="Times New Roman" w:hAnsi="Times New Roman" w:cs="Times New Roman"/>
                <w:sz w:val="26"/>
                <w:szCs w:val="26"/>
                <w:lang w:eastAsia="ru-RU"/>
              </w:rPr>
              <w:t>-</w:t>
            </w:r>
            <w:r w:rsidRPr="002804C3">
              <w:rPr>
                <w:rFonts w:ascii="Times New Roman" w:eastAsia="Times New Roman" w:hAnsi="Times New Roman" w:cs="Times New Roman"/>
                <w:sz w:val="26"/>
                <w:szCs w:val="26"/>
                <w:lang w:eastAsia="ru-RU"/>
              </w:rPr>
              <w:t>тва</w:t>
            </w:r>
          </w:p>
        </w:tc>
        <w:tc>
          <w:tcPr>
            <w:tcW w:w="6237" w:type="dxa"/>
            <w:shd w:val="clear" w:color="auto" w:fill="auto"/>
          </w:tcPr>
          <w:p w:rsidR="002C1AB6" w:rsidRPr="002804C3" w:rsidRDefault="002C1AB6" w:rsidP="002C1AB6">
            <w:pPr>
              <w:spacing w:after="0"/>
              <w:ind w:right="425"/>
              <w:rPr>
                <w:rFonts w:ascii="Times New Roman" w:eastAsia="Calibri" w:hAnsi="Times New Roman" w:cs="Times New Roman"/>
                <w:sz w:val="26"/>
                <w:szCs w:val="26"/>
              </w:rPr>
            </w:pPr>
            <w:r w:rsidRPr="002804C3">
              <w:rPr>
                <w:rFonts w:ascii="Times New Roman" w:eastAsia="Calibri" w:hAnsi="Times New Roman" w:cs="Times New Roman"/>
                <w:sz w:val="26"/>
                <w:szCs w:val="26"/>
              </w:rPr>
              <w:t>Подготовка и принятие локальных нормативных правовых актов образовательной организации:</w:t>
            </w:r>
          </w:p>
          <w:p w:rsidR="002C1AB6" w:rsidRPr="002C1AB6" w:rsidRDefault="002C1AB6"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приказ «Об утверждении положения о системе наставничества педагогических работников в образовательной организации» (Приложение 1 - Положение о системе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наставничества педагогических работников в образовательной организации).</w:t>
            </w:r>
          </w:p>
          <w:p w:rsidR="002C1AB6" w:rsidRPr="002C1AB6" w:rsidRDefault="002C1AB6"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2C1AB6" w:rsidRPr="002C1AB6" w:rsidRDefault="002C1AB6" w:rsidP="002C1AB6">
            <w:pPr>
              <w:spacing w:after="0"/>
              <w:ind w:right="425"/>
              <w:rPr>
                <w:rFonts w:ascii="Times New Roman" w:eastAsia="Calibri" w:hAnsi="Times New Roman" w:cs="Times New Roman"/>
                <w:sz w:val="26"/>
                <w:szCs w:val="26"/>
              </w:rPr>
            </w:pPr>
            <w:r w:rsidRPr="002C1AB6">
              <w:rPr>
                <w:rFonts w:ascii="Times New Roman" w:eastAsia="Calibri" w:hAnsi="Times New Roman" w:cs="Times New Roman"/>
                <w:sz w:val="26"/>
                <w:szCs w:val="26"/>
              </w:rPr>
              <w:t>– подготовка персонализированных программ наставничества – при наличии в организации наставляемых.</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2.</w:t>
            </w:r>
          </w:p>
        </w:tc>
        <w:tc>
          <w:tcPr>
            <w:tcW w:w="2013" w:type="dxa"/>
            <w:shd w:val="clear" w:color="auto" w:fill="auto"/>
          </w:tcPr>
          <w:p w:rsidR="002C1AB6" w:rsidRPr="002804C3" w:rsidRDefault="002C1AB6" w:rsidP="002804C3">
            <w:pPr>
              <w:ind w:right="36" w:firstLine="34"/>
              <w:rPr>
                <w:rFonts w:ascii="Times New Roman" w:eastAsia="Calibri" w:hAnsi="Times New Roman" w:cs="Times New Roman"/>
                <w:sz w:val="26"/>
                <w:szCs w:val="26"/>
              </w:rPr>
            </w:pPr>
            <w:r w:rsidRPr="002804C3">
              <w:rPr>
                <w:rFonts w:ascii="Times New Roman" w:eastAsia="Calibri" w:hAnsi="Times New Roman" w:cs="Times New Roman"/>
                <w:sz w:val="26"/>
                <w:szCs w:val="26"/>
              </w:rPr>
              <w:t>Формирование банка наставляемых</w:t>
            </w:r>
          </w:p>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p>
        </w:tc>
        <w:tc>
          <w:tcPr>
            <w:tcW w:w="6237" w:type="dxa"/>
            <w:shd w:val="clear" w:color="auto" w:fill="auto"/>
          </w:tcPr>
          <w:p w:rsidR="002C1AB6" w:rsidRPr="002C1AB6" w:rsidRDefault="002C1AB6" w:rsidP="002804C3">
            <w:pPr>
              <w:spacing w:after="0"/>
              <w:ind w:right="425"/>
              <w:rPr>
                <w:rFonts w:ascii="Times New Roman" w:eastAsia="Calibri" w:hAnsi="Times New Roman" w:cs="Times New Roman"/>
                <w:color w:val="000000"/>
                <w:sz w:val="26"/>
                <w:szCs w:val="26"/>
              </w:rPr>
            </w:pPr>
            <w:r w:rsidRPr="002C1AB6">
              <w:rPr>
                <w:rFonts w:ascii="Times New Roman" w:eastAsia="Calibri" w:hAnsi="Times New Roman" w:cs="Times New Roman"/>
                <w:sz w:val="26"/>
                <w:szCs w:val="26"/>
              </w:rPr>
              <w:t xml:space="preserve">1) </w:t>
            </w:r>
            <w:r w:rsidRPr="002C1AB6">
              <w:rPr>
                <w:rFonts w:ascii="Times New Roman" w:eastAsia="Calibri" w:hAnsi="Times New Roman" w:cs="Times New Roman"/>
                <w:color w:val="000000"/>
                <w:sz w:val="26"/>
                <w:szCs w:val="26"/>
              </w:rPr>
              <w:t>Сбор информации о профессиональных запросах педагогов.</w:t>
            </w:r>
          </w:p>
          <w:p w:rsidR="002C1AB6" w:rsidRPr="002C1AB6" w:rsidRDefault="002C1AB6" w:rsidP="002C1AB6">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Calibri" w:hAnsi="Times New Roman" w:cs="Times New Roman"/>
                <w:color w:val="000000"/>
                <w:sz w:val="26"/>
                <w:szCs w:val="26"/>
              </w:rPr>
              <w:t xml:space="preserve">2) Формирование банка данных наставляемых, обеспечение </w:t>
            </w:r>
            <w:r w:rsidR="002804C3">
              <w:rPr>
                <w:rFonts w:ascii="Times New Roman" w:eastAsia="Calibri" w:hAnsi="Times New Roman" w:cs="Times New Roman"/>
                <w:color w:val="000000"/>
                <w:sz w:val="26"/>
                <w:szCs w:val="26"/>
              </w:rPr>
              <w:t xml:space="preserve">представления </w:t>
            </w:r>
            <w:r w:rsidRPr="002C1AB6">
              <w:rPr>
                <w:rFonts w:ascii="Times New Roman" w:eastAsia="Calibri" w:hAnsi="Times New Roman" w:cs="Times New Roman"/>
                <w:color w:val="000000"/>
                <w:sz w:val="26"/>
                <w:szCs w:val="26"/>
              </w:rPr>
              <w:t xml:space="preserve">согласий на сбор и обработку персональных данных. </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3.</w:t>
            </w:r>
          </w:p>
        </w:tc>
        <w:tc>
          <w:tcPr>
            <w:tcW w:w="2013" w:type="dxa"/>
            <w:shd w:val="clear" w:color="auto" w:fill="auto"/>
          </w:tcPr>
          <w:p w:rsidR="002C1AB6" w:rsidRPr="002804C3" w:rsidRDefault="002C1AB6"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Формирование </w:t>
            </w:r>
          </w:p>
          <w:p w:rsidR="002C1AB6" w:rsidRPr="002804C3"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банка </w:t>
            </w:r>
          </w:p>
          <w:p w:rsidR="002C1AB6" w:rsidRPr="002804C3" w:rsidRDefault="002C1AB6" w:rsidP="002804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наставнико</w:t>
            </w:r>
            <w:r w:rsidR="002804C3">
              <w:rPr>
                <w:rFonts w:ascii="Times New Roman" w:eastAsia="Times New Roman" w:hAnsi="Times New Roman" w:cs="Times New Roman"/>
                <w:sz w:val="26"/>
                <w:szCs w:val="26"/>
                <w:lang w:eastAsia="ru-RU"/>
              </w:rPr>
              <w:t>в</w:t>
            </w:r>
          </w:p>
        </w:tc>
        <w:tc>
          <w:tcPr>
            <w:tcW w:w="6237" w:type="dxa"/>
            <w:shd w:val="clear" w:color="auto" w:fill="auto"/>
          </w:tcPr>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2C1AB6" w:rsidRPr="002C1AB6" w:rsidRDefault="002C1AB6" w:rsidP="002C1AB6">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Calibri" w:hAnsi="Times New Roman" w:cs="Times New Roman"/>
                <w:color w:val="000000"/>
                <w:sz w:val="26"/>
                <w:szCs w:val="26"/>
              </w:rPr>
              <w:t xml:space="preserve">2) Формирование банка данных наставников, обеспечение согласий на сбор и обработку персональных данных. </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lastRenderedPageBreak/>
              <w:t>4.</w:t>
            </w:r>
          </w:p>
        </w:tc>
        <w:tc>
          <w:tcPr>
            <w:tcW w:w="2013" w:type="dxa"/>
            <w:shd w:val="clear" w:color="auto" w:fill="auto"/>
          </w:tcPr>
          <w:p w:rsidR="002C1AB6" w:rsidRPr="002804C3" w:rsidRDefault="002C1AB6" w:rsidP="002804C3">
            <w:pPr>
              <w:widowControl w:val="0"/>
              <w:autoSpaceDE w:val="0"/>
              <w:autoSpaceDN w:val="0"/>
              <w:adjustRightInd w:val="0"/>
              <w:spacing w:after="0" w:line="240" w:lineRule="auto"/>
              <w:ind w:right="36"/>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6"/>
                <w:szCs w:val="26"/>
                <w:lang w:eastAsia="ru-RU"/>
              </w:rPr>
              <w:t>Отбор и обучение</w:t>
            </w:r>
          </w:p>
        </w:tc>
        <w:tc>
          <w:tcPr>
            <w:tcW w:w="6237" w:type="dxa"/>
            <w:shd w:val="clear" w:color="auto" w:fill="auto"/>
          </w:tcPr>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1) Анализ банка наставников и выбор подходящих для </w:t>
            </w:r>
            <w:r w:rsidRPr="002804C3">
              <w:rPr>
                <w:rFonts w:ascii="Times New Roman" w:eastAsia="Calibri" w:hAnsi="Times New Roman" w:cs="Times New Roman"/>
                <w:color w:val="000000"/>
                <w:sz w:val="26"/>
                <w:szCs w:val="26"/>
              </w:rPr>
              <w:t xml:space="preserve">конкретной </w:t>
            </w:r>
            <w:r w:rsidRPr="002C1AB6">
              <w:rPr>
                <w:rFonts w:ascii="Times New Roman" w:eastAsia="Calibri" w:hAnsi="Times New Roman" w:cs="Times New Roman"/>
                <w:color w:val="000000"/>
                <w:sz w:val="26"/>
                <w:szCs w:val="26"/>
              </w:rPr>
              <w:t>персонализированной программы наставничества педагога/группы педагогов.</w:t>
            </w:r>
          </w:p>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2) Обучение наставников для работы с наставляемыми: </w:t>
            </w:r>
          </w:p>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 xml:space="preserve">- подготовка методических материалов для сопровождения наставнической деятельности; </w:t>
            </w:r>
          </w:p>
          <w:p w:rsidR="002C1AB6" w:rsidRPr="002C1AB6"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b/>
                <w:sz w:val="26"/>
                <w:szCs w:val="26"/>
                <w:lang w:eastAsia="ru-RU"/>
              </w:rPr>
            </w:pPr>
            <w:r w:rsidRPr="002C1AB6">
              <w:rPr>
                <w:rFonts w:ascii="Times New Roman" w:eastAsia="Times New Roman" w:hAnsi="Times New Roman" w:cs="Times New Roman"/>
                <w:sz w:val="26"/>
                <w:szCs w:val="26"/>
                <w:lang w:eastAsia="ru-RU"/>
              </w:rPr>
              <w:t>- проведение консультаций, организация обмена опытом среди наставников – «установочные сессии» наставников.</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5.</w:t>
            </w:r>
          </w:p>
        </w:tc>
        <w:tc>
          <w:tcPr>
            <w:tcW w:w="2013" w:type="dxa"/>
            <w:shd w:val="clear" w:color="auto" w:fill="auto"/>
          </w:tcPr>
          <w:p w:rsidR="002C1AB6" w:rsidRPr="002804C3" w:rsidRDefault="002C1AB6"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Организаци</w:t>
            </w:r>
            <w:r w:rsidR="002804C3">
              <w:rPr>
                <w:rFonts w:ascii="Times New Roman" w:eastAsia="Calibri" w:hAnsi="Times New Roman" w:cs="Times New Roman"/>
                <w:color w:val="000000"/>
                <w:sz w:val="26"/>
                <w:szCs w:val="26"/>
              </w:rPr>
              <w:t>я</w:t>
            </w:r>
            <w:r w:rsidRPr="002804C3">
              <w:rPr>
                <w:rFonts w:ascii="Times New Roman" w:eastAsia="Calibri" w:hAnsi="Times New Roman" w:cs="Times New Roman"/>
                <w:color w:val="000000"/>
                <w:sz w:val="26"/>
                <w:szCs w:val="26"/>
              </w:rPr>
              <w:t xml:space="preserve"> и </w:t>
            </w:r>
          </w:p>
          <w:p w:rsidR="002C1AB6" w:rsidRPr="002804C3" w:rsidRDefault="002C1AB6" w:rsidP="002804C3">
            <w:pPr>
              <w:autoSpaceDE w:val="0"/>
              <w:autoSpaceDN w:val="0"/>
              <w:adjustRightInd w:val="0"/>
              <w:spacing w:after="0" w:line="240" w:lineRule="auto"/>
              <w:ind w:right="36"/>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 xml:space="preserve">осуществление работы </w:t>
            </w:r>
          </w:p>
          <w:p w:rsidR="002C1AB6" w:rsidRPr="002804C3" w:rsidRDefault="002C1AB6" w:rsidP="002804C3">
            <w:pPr>
              <w:autoSpaceDE w:val="0"/>
              <w:autoSpaceDN w:val="0"/>
              <w:adjustRightInd w:val="0"/>
              <w:spacing w:after="0" w:line="240" w:lineRule="auto"/>
              <w:rPr>
                <w:rFonts w:ascii="Times New Roman" w:eastAsia="Calibri" w:hAnsi="Times New Roman" w:cs="Times New Roman"/>
                <w:color w:val="000000"/>
                <w:sz w:val="26"/>
                <w:szCs w:val="26"/>
              </w:rPr>
            </w:pPr>
            <w:r w:rsidRPr="002804C3">
              <w:rPr>
                <w:rFonts w:ascii="Times New Roman" w:eastAsia="Calibri" w:hAnsi="Times New Roman" w:cs="Times New Roman"/>
                <w:color w:val="000000"/>
                <w:sz w:val="26"/>
                <w:szCs w:val="26"/>
              </w:rPr>
              <w:t>наставнических пар/</w:t>
            </w:r>
            <w:r w:rsidRPr="002804C3">
              <w:rPr>
                <w:rFonts w:ascii="Times New Roman" w:eastAsia="Times New Roman" w:hAnsi="Times New Roman" w:cs="Times New Roman"/>
                <w:sz w:val="26"/>
                <w:szCs w:val="26"/>
                <w:lang w:eastAsia="ru-RU"/>
              </w:rPr>
              <w:t>групп</w:t>
            </w:r>
          </w:p>
        </w:tc>
        <w:tc>
          <w:tcPr>
            <w:tcW w:w="6237" w:type="dxa"/>
            <w:shd w:val="clear" w:color="auto" w:fill="auto"/>
          </w:tcPr>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1) Формирование наставнических пар/групп.</w:t>
            </w:r>
          </w:p>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2) Разработка персонализированных программ наставничества для каждой пары/группы.</w:t>
            </w:r>
          </w:p>
          <w:p w:rsid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p w:rsidR="002C1AB6" w:rsidRPr="002C1AB6" w:rsidRDefault="002804C3" w:rsidP="002804C3">
            <w:pPr>
              <w:autoSpaceDE w:val="0"/>
              <w:autoSpaceDN w:val="0"/>
              <w:adjustRightInd w:val="0"/>
              <w:spacing w:after="0" w:line="240" w:lineRule="auto"/>
              <w:ind w:right="425"/>
              <w:rPr>
                <w:rFonts w:ascii="Times New Roman" w:eastAsia="Times New Roman" w:hAnsi="Times New Roman" w:cs="Times New Roman"/>
                <w:b/>
                <w:sz w:val="26"/>
                <w:szCs w:val="26"/>
                <w:lang w:eastAsia="ru-RU"/>
              </w:rPr>
            </w:pPr>
            <w:r>
              <w:rPr>
                <w:rFonts w:ascii="Times New Roman" w:eastAsia="Calibri" w:hAnsi="Times New Roman" w:cs="Times New Roman"/>
                <w:color w:val="000000"/>
                <w:sz w:val="26"/>
                <w:szCs w:val="26"/>
              </w:rPr>
              <w:t>4)Реализация персонализированных программ наставничества для каждой пары/группы.</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6.</w:t>
            </w:r>
          </w:p>
        </w:tc>
        <w:tc>
          <w:tcPr>
            <w:tcW w:w="2013" w:type="dxa"/>
            <w:shd w:val="clear" w:color="auto" w:fill="auto"/>
          </w:tcPr>
          <w:p w:rsidR="002C1AB6" w:rsidRPr="002804C3" w:rsidRDefault="002C1AB6" w:rsidP="002804C3">
            <w:pPr>
              <w:widowControl w:val="0"/>
              <w:autoSpaceDE w:val="0"/>
              <w:autoSpaceDN w:val="0"/>
              <w:adjustRightInd w:val="0"/>
              <w:spacing w:after="0" w:line="240" w:lineRule="auto"/>
              <w:ind w:right="36"/>
              <w:rPr>
                <w:rFonts w:ascii="Times New Roman" w:eastAsia="Times New Roman" w:hAnsi="Times New Roman" w:cs="Times New Roman"/>
                <w:sz w:val="25"/>
                <w:szCs w:val="25"/>
                <w:lang w:eastAsia="ru-RU"/>
              </w:rPr>
            </w:pPr>
            <w:r w:rsidRPr="002804C3">
              <w:rPr>
                <w:rFonts w:ascii="Times New Roman" w:eastAsia="Times New Roman" w:hAnsi="Times New Roman" w:cs="Times New Roman"/>
                <w:sz w:val="25"/>
                <w:szCs w:val="25"/>
                <w:lang w:eastAsia="ru-RU"/>
              </w:rPr>
              <w:t>Завершение персонализи</w:t>
            </w:r>
            <w:r w:rsidR="002804C3">
              <w:rPr>
                <w:rFonts w:ascii="Times New Roman" w:eastAsia="Times New Roman" w:hAnsi="Times New Roman" w:cs="Times New Roman"/>
                <w:sz w:val="25"/>
                <w:szCs w:val="25"/>
                <w:lang w:eastAsia="ru-RU"/>
              </w:rPr>
              <w:t>-</w:t>
            </w:r>
            <w:r w:rsidRPr="002804C3">
              <w:rPr>
                <w:rFonts w:ascii="Times New Roman" w:eastAsia="Times New Roman" w:hAnsi="Times New Roman" w:cs="Times New Roman"/>
                <w:sz w:val="25"/>
                <w:szCs w:val="25"/>
                <w:lang w:eastAsia="ru-RU"/>
              </w:rPr>
              <w:t>рованных программ наставничества</w:t>
            </w:r>
          </w:p>
        </w:tc>
        <w:tc>
          <w:tcPr>
            <w:tcW w:w="6237" w:type="dxa"/>
            <w:shd w:val="clear" w:color="auto" w:fill="auto"/>
          </w:tcPr>
          <w:p w:rsidR="002C1AB6" w:rsidRPr="002C1AB6" w:rsidRDefault="002C1AB6" w:rsidP="002C1AB6">
            <w:pPr>
              <w:autoSpaceDE w:val="0"/>
              <w:autoSpaceDN w:val="0"/>
              <w:adjustRightInd w:val="0"/>
              <w:spacing w:after="0" w:line="240" w:lineRule="auto"/>
              <w:ind w:right="425"/>
              <w:jc w:val="both"/>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1) Проведение мониторинга качества реализации персонализированных программ наставничества (анкетирование);</w:t>
            </w:r>
          </w:p>
          <w:p w:rsidR="002C1AB6" w:rsidRPr="002C1AB6"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2) Проведение школьной конференции или семинара.</w:t>
            </w:r>
          </w:p>
          <w:p w:rsidR="002C1AB6" w:rsidRPr="006F358C" w:rsidRDefault="002C1AB6" w:rsidP="002C1AB6">
            <w:pPr>
              <w:autoSpaceDE w:val="0"/>
              <w:autoSpaceDN w:val="0"/>
              <w:adjustRightInd w:val="0"/>
              <w:spacing w:after="0" w:line="240" w:lineRule="auto"/>
              <w:ind w:right="425"/>
              <w:rPr>
                <w:rFonts w:ascii="Times New Roman" w:eastAsia="Calibri" w:hAnsi="Times New Roman" w:cs="Times New Roman"/>
                <w:color w:val="000000"/>
                <w:sz w:val="26"/>
                <w:szCs w:val="26"/>
              </w:rPr>
            </w:pPr>
            <w:r w:rsidRPr="002C1AB6">
              <w:rPr>
                <w:rFonts w:ascii="Times New Roman" w:eastAsia="Calibri" w:hAnsi="Times New Roman" w:cs="Times New Roman"/>
                <w:color w:val="000000"/>
                <w:sz w:val="26"/>
                <w:szCs w:val="26"/>
              </w:rPr>
              <w:t>3) 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tc>
      </w:tr>
      <w:tr w:rsidR="002C1AB6" w:rsidRPr="002C1AB6" w:rsidTr="002804C3">
        <w:tc>
          <w:tcPr>
            <w:tcW w:w="851" w:type="dxa"/>
            <w:shd w:val="clear" w:color="auto" w:fill="auto"/>
          </w:tcPr>
          <w:p w:rsidR="002C1AB6" w:rsidRPr="002804C3" w:rsidRDefault="002C1AB6" w:rsidP="002C1AB6">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2804C3">
              <w:rPr>
                <w:rFonts w:ascii="Times New Roman" w:eastAsia="Times New Roman" w:hAnsi="Times New Roman" w:cs="Times New Roman"/>
                <w:sz w:val="28"/>
                <w:szCs w:val="28"/>
                <w:lang w:eastAsia="ru-RU"/>
              </w:rPr>
              <w:t>7.</w:t>
            </w:r>
          </w:p>
        </w:tc>
        <w:tc>
          <w:tcPr>
            <w:tcW w:w="2013" w:type="dxa"/>
            <w:shd w:val="clear" w:color="auto" w:fill="auto"/>
          </w:tcPr>
          <w:p w:rsidR="002C1AB6" w:rsidRPr="002804C3" w:rsidRDefault="002C1AB6" w:rsidP="006F358C">
            <w:pPr>
              <w:widowControl w:val="0"/>
              <w:autoSpaceDE w:val="0"/>
              <w:autoSpaceDN w:val="0"/>
              <w:adjustRightInd w:val="0"/>
              <w:spacing w:after="0" w:line="240" w:lineRule="auto"/>
              <w:ind w:right="36"/>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Информаци</w:t>
            </w:r>
            <w:r w:rsidR="006F358C">
              <w:rPr>
                <w:rFonts w:ascii="Times New Roman" w:eastAsia="Times New Roman" w:hAnsi="Times New Roman" w:cs="Times New Roman"/>
                <w:sz w:val="26"/>
                <w:szCs w:val="26"/>
                <w:lang w:eastAsia="ru-RU"/>
              </w:rPr>
              <w:t>-</w:t>
            </w:r>
            <w:r w:rsidRPr="002804C3">
              <w:rPr>
                <w:rFonts w:ascii="Times New Roman" w:eastAsia="Times New Roman" w:hAnsi="Times New Roman" w:cs="Times New Roman"/>
                <w:sz w:val="26"/>
                <w:szCs w:val="26"/>
                <w:lang w:eastAsia="ru-RU"/>
              </w:rPr>
              <w:t>онная</w:t>
            </w:r>
          </w:p>
          <w:p w:rsidR="002C1AB6" w:rsidRPr="002804C3" w:rsidRDefault="002C1AB6" w:rsidP="006F358C">
            <w:pPr>
              <w:widowControl w:val="0"/>
              <w:autoSpaceDE w:val="0"/>
              <w:autoSpaceDN w:val="0"/>
              <w:adjustRightInd w:val="0"/>
              <w:spacing w:after="0" w:line="240" w:lineRule="auto"/>
              <w:ind w:right="36"/>
              <w:rPr>
                <w:rFonts w:ascii="Times New Roman" w:eastAsia="Times New Roman" w:hAnsi="Times New Roman" w:cs="Times New Roman"/>
                <w:sz w:val="26"/>
                <w:szCs w:val="26"/>
                <w:lang w:eastAsia="ru-RU"/>
              </w:rPr>
            </w:pPr>
            <w:r w:rsidRPr="002804C3">
              <w:rPr>
                <w:rFonts w:ascii="Times New Roman" w:eastAsia="Times New Roman" w:hAnsi="Times New Roman" w:cs="Times New Roman"/>
                <w:sz w:val="26"/>
                <w:szCs w:val="26"/>
                <w:lang w:eastAsia="ru-RU"/>
              </w:rPr>
              <w:t>поддержка системы наставничества</w:t>
            </w:r>
          </w:p>
        </w:tc>
        <w:tc>
          <w:tcPr>
            <w:tcW w:w="6237" w:type="dxa"/>
            <w:shd w:val="clear" w:color="auto" w:fill="auto"/>
          </w:tcPr>
          <w:p w:rsidR="002C1AB6" w:rsidRPr="002C1AB6" w:rsidRDefault="002C1AB6" w:rsidP="002C1AB6">
            <w:pPr>
              <w:autoSpaceDE w:val="0"/>
              <w:autoSpaceDN w:val="0"/>
              <w:adjustRightInd w:val="0"/>
              <w:spacing w:after="0" w:line="240" w:lineRule="auto"/>
              <w:ind w:right="425"/>
              <w:jc w:val="both"/>
              <w:rPr>
                <w:rFonts w:ascii="Times New Roman" w:eastAsia="Calibri" w:hAnsi="Times New Roman" w:cs="Times New Roman"/>
                <w:b/>
                <w:color w:val="000000"/>
                <w:sz w:val="26"/>
                <w:szCs w:val="26"/>
              </w:rPr>
            </w:pPr>
            <w:r w:rsidRPr="00AA6AA7">
              <w:rPr>
                <w:rFonts w:ascii="Times New Roman" w:eastAsia="Calibri" w:hAnsi="Times New Roman" w:cs="Times New Roman"/>
                <w:color w:val="000000"/>
                <w:sz w:val="26"/>
                <w:szCs w:val="26"/>
              </w:rPr>
              <w:t>Освещение мероприятий Дорожной карты</w:t>
            </w:r>
            <w:r w:rsidRPr="002C1AB6">
              <w:rPr>
                <w:rFonts w:ascii="Times New Roman" w:eastAsia="Calibri" w:hAnsi="Times New Roman" w:cs="Times New Roman"/>
                <w:color w:val="000000"/>
                <w:sz w:val="26"/>
                <w:szCs w:val="26"/>
              </w:rPr>
              <w:t>осуществляется на всех этапах</w:t>
            </w:r>
            <w:r w:rsidR="006F358C">
              <w:rPr>
                <w:rFonts w:ascii="Times New Roman" w:eastAsia="Calibri" w:hAnsi="Times New Roman" w:cs="Times New Roman"/>
                <w:color w:val="000000"/>
                <w:sz w:val="26"/>
                <w:szCs w:val="26"/>
              </w:rPr>
              <w:t xml:space="preserve"> ее реализации</w:t>
            </w:r>
            <w:r w:rsidRPr="002C1AB6">
              <w:rPr>
                <w:rFonts w:ascii="Times New Roman" w:eastAsia="Calibri" w:hAnsi="Times New Roman" w:cs="Times New Roman"/>
                <w:color w:val="000000"/>
                <w:sz w:val="26"/>
                <w:szCs w:val="26"/>
              </w:rPr>
              <w:t xml:space="preserve"> на сайте образовательной организации и социальных сетях, по возможности на муниципальном и региональном уровнях.</w:t>
            </w:r>
          </w:p>
        </w:tc>
      </w:tr>
    </w:tbl>
    <w:p w:rsidR="002C1AB6" w:rsidRPr="002C1AB6" w:rsidRDefault="002C1AB6" w:rsidP="002C1AB6">
      <w:pPr>
        <w:spacing w:after="0" w:line="240" w:lineRule="auto"/>
        <w:rPr>
          <w:rFonts w:ascii="Times New Roman" w:eastAsia="Calibri" w:hAnsi="Times New Roman" w:cs="Times New Roman"/>
          <w:i/>
          <w:sz w:val="28"/>
          <w:szCs w:val="28"/>
        </w:rPr>
      </w:pPr>
    </w:p>
    <w:p w:rsidR="002C1AB6" w:rsidRPr="002C1AB6" w:rsidRDefault="002C1AB6" w:rsidP="002C1AB6">
      <w:pPr>
        <w:rPr>
          <w:rFonts w:ascii="Calibri" w:eastAsia="Calibri" w:hAnsi="Calibri" w:cs="Times New Roman"/>
          <w:color w:val="000000"/>
          <w:lang/>
        </w:rPr>
      </w:pPr>
    </w:p>
    <w:p w:rsidR="00057B2A" w:rsidRPr="002C1AB6" w:rsidRDefault="00057B2A">
      <w:pPr>
        <w:rPr>
          <w:lang/>
        </w:rPr>
      </w:pPr>
    </w:p>
    <w:sectPr w:rsidR="00057B2A" w:rsidRPr="002C1AB6" w:rsidSect="002804C3">
      <w:pgSz w:w="11906" w:h="16838"/>
      <w:pgMar w:top="1134" w:right="1133" w:bottom="1276"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1A9" w:rsidRDefault="001711A9" w:rsidP="002C1AB6">
      <w:pPr>
        <w:spacing w:after="0" w:line="240" w:lineRule="auto"/>
      </w:pPr>
      <w:r>
        <w:separator/>
      </w:r>
    </w:p>
  </w:endnote>
  <w:endnote w:type="continuationSeparator" w:id="1">
    <w:p w:rsidR="001711A9" w:rsidRDefault="001711A9" w:rsidP="002C1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1A9" w:rsidRDefault="001711A9" w:rsidP="002C1AB6">
      <w:pPr>
        <w:spacing w:after="0" w:line="240" w:lineRule="auto"/>
      </w:pPr>
      <w:r>
        <w:separator/>
      </w:r>
    </w:p>
  </w:footnote>
  <w:footnote w:type="continuationSeparator" w:id="1">
    <w:p w:rsidR="001711A9" w:rsidRDefault="001711A9" w:rsidP="002C1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6C77"/>
    <w:multiLevelType w:val="multilevel"/>
    <w:tmpl w:val="285CCDAC"/>
    <w:lvl w:ilvl="0">
      <w:start w:val="1"/>
      <w:numFmt w:val="upperRoman"/>
      <w:lvlText w:val="%1."/>
      <w:lvlJc w:val="left"/>
      <w:pPr>
        <w:ind w:left="1080" w:hanging="720"/>
      </w:pPr>
      <w:rPr>
        <w:rFonts w:hint="default"/>
      </w:rPr>
    </w:lvl>
    <w:lvl w:ilvl="1">
      <w:start w:val="1"/>
      <w:numFmt w:val="decimal"/>
      <w:isLgl/>
      <w:lvlText w:val="%1.%2."/>
      <w:lvlJc w:val="left"/>
      <w:pPr>
        <w:ind w:left="1325" w:hanging="720"/>
      </w:pPr>
      <w:rPr>
        <w:rFonts w:hint="default"/>
      </w:rPr>
    </w:lvl>
    <w:lvl w:ilvl="2">
      <w:start w:val="5"/>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
    <w:nsid w:val="1104097A"/>
    <w:multiLevelType w:val="hybridMultilevel"/>
    <w:tmpl w:val="A0F082E4"/>
    <w:lvl w:ilvl="0" w:tplc="DE9239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7774A"/>
    <w:multiLevelType w:val="hybridMultilevel"/>
    <w:tmpl w:val="269C7E26"/>
    <w:lvl w:ilvl="0" w:tplc="E1E6DF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39F7D12"/>
    <w:multiLevelType w:val="hybridMultilevel"/>
    <w:tmpl w:val="C2B6645E"/>
    <w:lvl w:ilvl="0" w:tplc="84900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96679"/>
    <w:multiLevelType w:val="hybridMultilevel"/>
    <w:tmpl w:val="1FB4A59A"/>
    <w:lvl w:ilvl="0" w:tplc="8490077E">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19FA50AC"/>
    <w:multiLevelType w:val="hybridMultilevel"/>
    <w:tmpl w:val="18C492A8"/>
    <w:lvl w:ilvl="0" w:tplc="E1E6D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694A98"/>
    <w:multiLevelType w:val="hybridMultilevel"/>
    <w:tmpl w:val="AD4CF028"/>
    <w:lvl w:ilvl="0" w:tplc="F618BB7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D25409C"/>
    <w:multiLevelType w:val="hybridMultilevel"/>
    <w:tmpl w:val="D644AE60"/>
    <w:lvl w:ilvl="0" w:tplc="8490077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5377A5E"/>
    <w:multiLevelType w:val="hybridMultilevel"/>
    <w:tmpl w:val="68480728"/>
    <w:lvl w:ilvl="0" w:tplc="E1E6D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1E6DFA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F279B"/>
    <w:multiLevelType w:val="hybridMultilevel"/>
    <w:tmpl w:val="2EAABE94"/>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6F37037"/>
    <w:multiLevelType w:val="multilevel"/>
    <w:tmpl w:val="7BBE8E14"/>
    <w:lvl w:ilvl="0">
      <w:start w:val="3"/>
      <w:numFmt w:val="decimal"/>
      <w:lvlText w:val="%1."/>
      <w:lvlJc w:val="left"/>
      <w:pPr>
        <w:ind w:left="675" w:hanging="675"/>
      </w:pPr>
      <w:rPr>
        <w:rFonts w:hint="default"/>
      </w:rPr>
    </w:lvl>
    <w:lvl w:ilvl="1">
      <w:start w:val="2"/>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1">
    <w:nsid w:val="30E87563"/>
    <w:multiLevelType w:val="hybridMultilevel"/>
    <w:tmpl w:val="935CA33E"/>
    <w:lvl w:ilvl="0" w:tplc="1C58E6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452C98"/>
    <w:multiLevelType w:val="hybridMultilevel"/>
    <w:tmpl w:val="E2A0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7B7CAE"/>
    <w:multiLevelType w:val="hybridMultilevel"/>
    <w:tmpl w:val="BFACA080"/>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C8F75C7"/>
    <w:multiLevelType w:val="hybridMultilevel"/>
    <w:tmpl w:val="545CB118"/>
    <w:lvl w:ilvl="0" w:tplc="E1E6DFA8">
      <w:start w:val="1"/>
      <w:numFmt w:val="bullet"/>
      <w:lvlText w:val=""/>
      <w:lvlJc w:val="left"/>
      <w:pPr>
        <w:ind w:left="1210"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6">
    <w:nsid w:val="42D05BD8"/>
    <w:multiLevelType w:val="hybridMultilevel"/>
    <w:tmpl w:val="608080F8"/>
    <w:lvl w:ilvl="0" w:tplc="8490077E">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7">
    <w:nsid w:val="522051D3"/>
    <w:multiLevelType w:val="hybridMultilevel"/>
    <w:tmpl w:val="EF645348"/>
    <w:lvl w:ilvl="0" w:tplc="70EA2FA4">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2CD55B6"/>
    <w:multiLevelType w:val="multilevel"/>
    <w:tmpl w:val="51DE3C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75A3508"/>
    <w:multiLevelType w:val="multilevel"/>
    <w:tmpl w:val="C994AE2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0">
    <w:nsid w:val="6C7766E4"/>
    <w:multiLevelType w:val="multilevel"/>
    <w:tmpl w:val="0AA2498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1727AAF"/>
    <w:multiLevelType w:val="multilevel"/>
    <w:tmpl w:val="B6C4183A"/>
    <w:lvl w:ilvl="0">
      <w:start w:val="1"/>
      <w:numFmt w:val="decimal"/>
      <w:lvlText w:val="%1."/>
      <w:lvlJc w:val="left"/>
      <w:pPr>
        <w:ind w:left="450" w:hanging="45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nsid w:val="768178ED"/>
    <w:multiLevelType w:val="multilevel"/>
    <w:tmpl w:val="F860465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8AC4002"/>
    <w:multiLevelType w:val="hybridMultilevel"/>
    <w:tmpl w:val="4FCE078C"/>
    <w:lvl w:ilvl="0" w:tplc="D2DE4C74">
      <w:start w:val="1"/>
      <w:numFmt w:val="decimal"/>
      <w:lvlText w:val="%1."/>
      <w:lvlJc w:val="left"/>
      <w:pPr>
        <w:ind w:left="927"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4">
    <w:nsid w:val="7AEE614F"/>
    <w:multiLevelType w:val="multilevel"/>
    <w:tmpl w:val="AC224578"/>
    <w:lvl w:ilvl="0">
      <w:start w:val="1"/>
      <w:numFmt w:val="bullet"/>
      <w:lvlText w:val="‒"/>
      <w:lvlJc w:val="left"/>
      <w:pPr>
        <w:ind w:left="2202" w:hanging="360"/>
      </w:pPr>
      <w:rPr>
        <w:rFonts w:ascii="Times New Roman" w:hAnsi="Times New Roman" w:cs="Times New Roman" w:hint="default"/>
        <w:lang w:val="ru-RU"/>
      </w:rPr>
    </w:lvl>
    <w:lvl w:ilvl="1">
      <w:start w:val="1"/>
      <w:numFmt w:val="decimal"/>
      <w:lvlText w:val="%2."/>
      <w:lvlJc w:val="left"/>
      <w:pPr>
        <w:ind w:left="2911" w:hanging="360"/>
      </w:pPr>
      <w:rPr>
        <w:rFonts w:hint="default"/>
        <w:lang w:val="ru-RU"/>
      </w:rPr>
    </w:lvl>
    <w:lvl w:ilvl="2">
      <w:start w:val="1"/>
      <w:numFmt w:val="decimal"/>
      <w:isLgl/>
      <w:lvlText w:val="%1.%2.%3."/>
      <w:lvlJc w:val="left"/>
      <w:pPr>
        <w:ind w:left="3358" w:hanging="720"/>
      </w:pPr>
      <w:rPr>
        <w:rFonts w:hint="default"/>
      </w:rPr>
    </w:lvl>
    <w:lvl w:ilvl="3">
      <w:start w:val="1"/>
      <w:numFmt w:val="decimal"/>
      <w:isLgl/>
      <w:lvlText w:val="%1.%2.%3.%4."/>
      <w:lvlJc w:val="left"/>
      <w:pPr>
        <w:ind w:left="4078" w:hanging="1080"/>
      </w:pPr>
      <w:rPr>
        <w:rFonts w:hint="default"/>
      </w:rPr>
    </w:lvl>
    <w:lvl w:ilvl="4">
      <w:start w:val="1"/>
      <w:numFmt w:val="decimal"/>
      <w:isLgl/>
      <w:lvlText w:val="%1.%2.%3.%4.%5."/>
      <w:lvlJc w:val="left"/>
      <w:pPr>
        <w:ind w:left="4438" w:hanging="1080"/>
      </w:pPr>
      <w:rPr>
        <w:rFonts w:hint="default"/>
      </w:rPr>
    </w:lvl>
    <w:lvl w:ilvl="5">
      <w:start w:val="1"/>
      <w:numFmt w:val="decimal"/>
      <w:isLgl/>
      <w:lvlText w:val="%1.%2.%3.%4.%5.%6."/>
      <w:lvlJc w:val="left"/>
      <w:pPr>
        <w:ind w:left="5158" w:hanging="1440"/>
      </w:pPr>
      <w:rPr>
        <w:rFonts w:hint="default"/>
      </w:rPr>
    </w:lvl>
    <w:lvl w:ilvl="6">
      <w:start w:val="1"/>
      <w:numFmt w:val="decimal"/>
      <w:isLgl/>
      <w:lvlText w:val="%1.%2.%3.%4.%5.%6.%7."/>
      <w:lvlJc w:val="left"/>
      <w:pPr>
        <w:ind w:left="5878" w:hanging="1800"/>
      </w:pPr>
      <w:rPr>
        <w:rFonts w:hint="default"/>
      </w:rPr>
    </w:lvl>
    <w:lvl w:ilvl="7">
      <w:start w:val="1"/>
      <w:numFmt w:val="decimal"/>
      <w:isLgl/>
      <w:lvlText w:val="%1.%2.%3.%4.%5.%6.%7.%8."/>
      <w:lvlJc w:val="left"/>
      <w:pPr>
        <w:ind w:left="6238" w:hanging="1800"/>
      </w:pPr>
      <w:rPr>
        <w:rFonts w:hint="default"/>
      </w:rPr>
    </w:lvl>
    <w:lvl w:ilvl="8">
      <w:start w:val="1"/>
      <w:numFmt w:val="decimal"/>
      <w:isLgl/>
      <w:lvlText w:val="%1.%2.%3.%4.%5.%6.%7.%8.%9."/>
      <w:lvlJc w:val="left"/>
      <w:pPr>
        <w:ind w:left="6958" w:hanging="2160"/>
      </w:pPr>
      <w:rPr>
        <w:rFonts w:hint="default"/>
      </w:rPr>
    </w:lvl>
  </w:abstractNum>
  <w:abstractNum w:abstractNumId="25">
    <w:nsid w:val="7BAE0C1C"/>
    <w:multiLevelType w:val="hybridMultilevel"/>
    <w:tmpl w:val="4196AD86"/>
    <w:lvl w:ilvl="0" w:tplc="8490077E">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6">
    <w:nsid w:val="7E66618D"/>
    <w:multiLevelType w:val="hybridMultilevel"/>
    <w:tmpl w:val="3E300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4"/>
  </w:num>
  <w:num w:numId="3">
    <w:abstractNumId w:val="24"/>
  </w:num>
  <w:num w:numId="4">
    <w:abstractNumId w:val="1"/>
  </w:num>
  <w:num w:numId="5">
    <w:abstractNumId w:val="25"/>
  </w:num>
  <w:num w:numId="6">
    <w:abstractNumId w:val="4"/>
  </w:num>
  <w:num w:numId="7">
    <w:abstractNumId w:val="3"/>
  </w:num>
  <w:num w:numId="8">
    <w:abstractNumId w:val="12"/>
  </w:num>
  <w:num w:numId="9">
    <w:abstractNumId w:val="21"/>
  </w:num>
  <w:num w:numId="10">
    <w:abstractNumId w:val="9"/>
  </w:num>
  <w:num w:numId="11">
    <w:abstractNumId w:val="6"/>
  </w:num>
  <w:num w:numId="12">
    <w:abstractNumId w:val="0"/>
  </w:num>
  <w:num w:numId="13">
    <w:abstractNumId w:val="8"/>
  </w:num>
  <w:num w:numId="14">
    <w:abstractNumId w:val="5"/>
  </w:num>
  <w:num w:numId="15">
    <w:abstractNumId w:val="23"/>
  </w:num>
  <w:num w:numId="16">
    <w:abstractNumId w:val="13"/>
  </w:num>
  <w:num w:numId="17">
    <w:abstractNumId w:val="2"/>
  </w:num>
  <w:num w:numId="18">
    <w:abstractNumId w:val="15"/>
  </w:num>
  <w:num w:numId="19">
    <w:abstractNumId w:val="16"/>
  </w:num>
  <w:num w:numId="20">
    <w:abstractNumId w:val="7"/>
  </w:num>
  <w:num w:numId="21">
    <w:abstractNumId w:val="18"/>
  </w:num>
  <w:num w:numId="22">
    <w:abstractNumId w:val="19"/>
  </w:num>
  <w:num w:numId="23">
    <w:abstractNumId w:val="10"/>
  </w:num>
  <w:num w:numId="24">
    <w:abstractNumId w:val="20"/>
  </w:num>
  <w:num w:numId="25">
    <w:abstractNumId w:val="22"/>
  </w:num>
  <w:num w:numId="26">
    <w:abstractNumId w:val="2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1AB6"/>
    <w:rsid w:val="00057B2A"/>
    <w:rsid w:val="0008444E"/>
    <w:rsid w:val="001125F1"/>
    <w:rsid w:val="00167A55"/>
    <w:rsid w:val="001711A9"/>
    <w:rsid w:val="001F4D4E"/>
    <w:rsid w:val="001F7839"/>
    <w:rsid w:val="00225C3A"/>
    <w:rsid w:val="002804C3"/>
    <w:rsid w:val="00287DEA"/>
    <w:rsid w:val="002C1AB6"/>
    <w:rsid w:val="002E2D6D"/>
    <w:rsid w:val="00397AFC"/>
    <w:rsid w:val="003D2EB9"/>
    <w:rsid w:val="003D759F"/>
    <w:rsid w:val="004060B2"/>
    <w:rsid w:val="00432057"/>
    <w:rsid w:val="004360A8"/>
    <w:rsid w:val="00535B70"/>
    <w:rsid w:val="00605924"/>
    <w:rsid w:val="00617147"/>
    <w:rsid w:val="006D1AF7"/>
    <w:rsid w:val="006E37BF"/>
    <w:rsid w:val="006F358C"/>
    <w:rsid w:val="007575EC"/>
    <w:rsid w:val="00767BD5"/>
    <w:rsid w:val="007C6A9D"/>
    <w:rsid w:val="007F1973"/>
    <w:rsid w:val="009646E0"/>
    <w:rsid w:val="00AA6AA7"/>
    <w:rsid w:val="00C84972"/>
    <w:rsid w:val="00C96B10"/>
    <w:rsid w:val="00D23025"/>
    <w:rsid w:val="00D73795"/>
    <w:rsid w:val="00E45CC4"/>
    <w:rsid w:val="00E4708F"/>
    <w:rsid w:val="00EC77F7"/>
    <w:rsid w:val="00F17B84"/>
    <w:rsid w:val="00F4606B"/>
    <w:rsid w:val="00F963E8"/>
    <w:rsid w:val="00FA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lang/>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lang/>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287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lang w:val="x-none" w:eastAsia="x-none"/>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lang w:val="x-none" w:eastAsia="x-none"/>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287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3935</Words>
  <Characters>22432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Елена</dc:creator>
  <cp:lastModifiedBy>админ</cp:lastModifiedBy>
  <cp:revision>8</cp:revision>
  <dcterms:created xsi:type="dcterms:W3CDTF">2023-05-29T14:53:00Z</dcterms:created>
  <dcterms:modified xsi:type="dcterms:W3CDTF">2023-06-01T07:06:00Z</dcterms:modified>
</cp:coreProperties>
</file>